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360" w:hanging="0"/>
        <w:jc w:val="both"/>
        <w:rPr>
          <w:b/>
          <w:b/>
          <w:bCs/>
        </w:rPr>
      </w:pPr>
      <w:r>
        <w:rPr>
          <w:b/>
          <w:bCs/>
        </w:rPr>
        <w:t xml:space="preserve">ΕΛΛΗΝΙΚΗ ΔΗΜΟΚΡΑΤΙΑ                                                </w:t>
      </w:r>
    </w:p>
    <w:p>
      <w:pPr>
        <w:pStyle w:val="Normal"/>
        <w:spacing w:lineRule="auto" w:line="360"/>
        <w:ind w:left="360" w:hanging="0"/>
        <w:jc w:val="both"/>
        <w:rPr>
          <w:b/>
          <w:b/>
          <w:bCs/>
        </w:rPr>
      </w:pPr>
      <w:r>
        <w:rPr>
          <w:b/>
          <w:bCs/>
        </w:rPr>
        <w:t xml:space="preserve">ΝΟΜΟΣ ΧΑΛΚΙΔΙΚΗΣ                                         </w:t>
      </w:r>
    </w:p>
    <w:p>
      <w:pPr>
        <w:pStyle w:val="Normal"/>
        <w:spacing w:lineRule="auto" w:line="360"/>
        <w:ind w:left="360" w:hanging="0"/>
        <w:jc w:val="both"/>
        <w:rPr/>
      </w:pPr>
      <w:r>
        <w:rPr>
          <w:b/>
          <w:bCs/>
        </w:rPr>
        <w:t xml:space="preserve">ΔΗΜΟΣ ΠΟΛΥΓΥΡΟΥ                                                             </w:t>
      </w:r>
    </w:p>
    <w:p>
      <w:pPr>
        <w:pStyle w:val="Normal"/>
        <w:spacing w:lineRule="auto" w:line="360"/>
        <w:ind w:left="360" w:hanging="0"/>
        <w:jc w:val="both"/>
        <w:rPr/>
      </w:pPr>
      <w:r>
        <w:rPr/>
        <w:t>Ταχ. Διεύθυνση:Πολυτεχνείου 50</w:t>
      </w:r>
    </w:p>
    <w:p>
      <w:pPr>
        <w:pStyle w:val="Normal"/>
        <w:spacing w:lineRule="auto" w:line="360"/>
        <w:ind w:left="360" w:hanging="0"/>
        <w:jc w:val="both"/>
        <w:rPr/>
      </w:pPr>
      <w:r>
        <w:rPr/>
        <w:t>63100 Πολύγυρος</w:t>
        <w:tab/>
      </w:r>
    </w:p>
    <w:p>
      <w:pPr>
        <w:pStyle w:val="Normal"/>
        <w:spacing w:lineRule="auto" w:line="360"/>
        <w:ind w:left="360" w:hanging="0"/>
        <w:jc w:val="both"/>
        <w:rPr/>
      </w:pPr>
      <w:r>
        <w:rPr/>
        <w:t>Πληροφορίες:Χρ. Παπατσικουράκης</w:t>
      </w:r>
    </w:p>
    <w:p>
      <w:pPr>
        <w:pStyle w:val="Normal"/>
        <w:spacing w:lineRule="auto" w:line="360"/>
        <w:ind w:left="360" w:hanging="0"/>
        <w:jc w:val="both"/>
        <w:rPr>
          <w:lang w:val="en-US"/>
        </w:rPr>
      </w:pPr>
      <w:r>
        <w:rPr/>
        <w:t>Τηλέφωνο:23713507</w:t>
      </w:r>
      <w:r>
        <w:rPr>
          <w:lang w:val="en-US"/>
        </w:rPr>
        <w:t>51</w:t>
      </w:r>
    </w:p>
    <w:p>
      <w:pPr>
        <w:pStyle w:val="Normal"/>
        <w:spacing w:lineRule="auto" w:line="360"/>
        <w:ind w:left="360" w:hanging="0"/>
        <w:jc w:val="both"/>
        <w:rPr>
          <w:b/>
          <w:b/>
          <w:bCs/>
        </w:rPr>
      </w:pPr>
      <w:r>
        <w:rPr>
          <w:lang w:val="en-US"/>
        </w:rPr>
        <w:t>Fax</w:t>
      </w:r>
      <w:r>
        <w:rPr/>
        <w:t>:2371350799</w:t>
      </w:r>
    </w:p>
    <w:p>
      <w:pPr>
        <w:pStyle w:val="Normal"/>
        <w:spacing w:lineRule="auto" w:line="360"/>
        <w:ind w:left="360" w:hanging="0"/>
        <w:jc w:val="both"/>
        <w:rPr>
          <w:b/>
          <w:b/>
          <w:bCs/>
        </w:rPr>
      </w:pPr>
      <w:r>
        <w:rPr>
          <w:b/>
          <w:bCs/>
        </w:rPr>
      </w:r>
    </w:p>
    <w:p>
      <w:pPr>
        <w:pStyle w:val="Normal"/>
        <w:spacing w:lineRule="auto" w:line="360"/>
        <w:ind w:left="360" w:hanging="0"/>
        <w:jc w:val="right"/>
        <w:rPr/>
      </w:pPr>
      <w:r>
        <w:rPr>
          <w:b/>
          <w:bCs/>
        </w:rPr>
        <w:t xml:space="preserve">Πολύγυρος </w:t>
      </w:r>
      <w:r>
        <w:rPr>
          <w:b/>
          <w:bCs/>
          <w:lang w:val="en-US"/>
        </w:rPr>
        <w:t>3</w:t>
      </w:r>
      <w:r>
        <w:rPr>
          <w:b/>
          <w:bCs/>
        </w:rPr>
        <w:t>-6-202</w:t>
      </w:r>
      <w:r>
        <w:rPr>
          <w:b/>
          <w:bCs/>
          <w:lang w:val="en-US"/>
        </w:rPr>
        <w:t>2</w:t>
      </w:r>
      <w:r>
        <w:rPr>
          <w:b/>
          <w:bCs/>
        </w:rPr>
        <w:t xml:space="preserve">  </w:t>
      </w:r>
    </w:p>
    <w:p>
      <w:pPr>
        <w:pStyle w:val="Normal"/>
        <w:spacing w:lineRule="auto" w:line="360"/>
        <w:rPr>
          <w:b/>
          <w:b/>
          <w:bCs/>
        </w:rPr>
      </w:pPr>
      <w:r>
        <w:rPr/>
        <w:t xml:space="preserve">                                                                                     </w:t>
      </w:r>
    </w:p>
    <w:p>
      <w:pPr>
        <w:pStyle w:val="Normal"/>
        <w:spacing w:lineRule="auto" w:line="360"/>
        <w:ind w:left="360" w:hanging="0"/>
        <w:jc w:val="both"/>
        <w:rPr>
          <w:b/>
          <w:b/>
          <w:bCs/>
        </w:rPr>
      </w:pPr>
      <w:r>
        <w:rPr>
          <w:b/>
          <w:bCs/>
        </w:rPr>
      </w:r>
    </w:p>
    <w:p>
      <w:pPr>
        <w:pStyle w:val="Normal"/>
        <w:spacing w:lineRule="auto" w:line="360"/>
        <w:ind w:left="360" w:hanging="0"/>
        <w:jc w:val="both"/>
        <w:rPr>
          <w:b/>
          <w:b/>
          <w:bCs/>
        </w:rPr>
      </w:pPr>
      <w:r>
        <w:rPr>
          <w:b/>
          <w:bCs/>
        </w:rPr>
      </w:r>
    </w:p>
    <w:p>
      <w:pPr>
        <w:pStyle w:val="Normal"/>
        <w:spacing w:lineRule="auto" w:line="360"/>
        <w:ind w:left="360" w:hanging="0"/>
        <w:jc w:val="both"/>
        <w:rPr>
          <w:b/>
          <w:b/>
          <w:bCs/>
        </w:rPr>
      </w:pPr>
      <w:r>
        <w:rPr>
          <w:b/>
          <w:bCs/>
        </w:rPr>
      </w:r>
    </w:p>
    <w:p>
      <w:pPr>
        <w:pStyle w:val="Normal"/>
        <w:spacing w:lineRule="auto" w:line="360"/>
        <w:ind w:left="360" w:hanging="0"/>
        <w:jc w:val="center"/>
        <w:rPr>
          <w:b/>
          <w:b/>
          <w:bCs/>
        </w:rPr>
      </w:pPr>
      <w:r>
        <w:rPr>
          <w:b/>
        </w:rPr>
        <w:t xml:space="preserve">ΔΙΑΚΗΡΥΞΗ ΔΗΜΟΠΡΑΣΙΑΣ ΓΙΑ ΤΗΝ  ΠΑΡΑΧΩΡΗΣΗ ΑΠΛΗΣ ΧΡΗΣΗΣ ΑΙΓΙΑΛΟΥ </w:t>
      </w:r>
    </w:p>
    <w:p>
      <w:pPr>
        <w:pStyle w:val="Normal"/>
        <w:spacing w:lineRule="auto" w:line="360"/>
        <w:ind w:left="360" w:hanging="0"/>
        <w:jc w:val="center"/>
        <w:rPr/>
      </w:pPr>
      <w:r>
        <w:rPr>
          <w:b/>
          <w:bCs/>
        </w:rPr>
        <w:t>Ο ΔΗΜΑΡΧΟΣ ΠΟΛΥΓΥΡΟΥ</w:t>
      </w:r>
    </w:p>
    <w:p>
      <w:pPr>
        <w:pStyle w:val="Normal"/>
        <w:spacing w:lineRule="auto" w:line="360"/>
        <w:ind w:left="360" w:hanging="0"/>
        <w:jc w:val="both"/>
        <w:rPr/>
      </w:pPr>
      <w:r>
        <w:rPr/>
        <w:t>Έχοντας υπόψη:</w:t>
      </w:r>
    </w:p>
    <w:p>
      <w:pPr>
        <w:pStyle w:val="Normal"/>
        <w:spacing w:lineRule="auto" w:line="360"/>
        <w:rPr>
          <w:rFonts w:cs="Times New Roman"/>
        </w:rPr>
      </w:pPr>
      <w:r>
        <w:rPr/>
        <w:t xml:space="preserve">α) το </w:t>
      </w:r>
      <w:r>
        <w:rPr>
          <w:rFonts w:cs="TimesNewRoman"/>
        </w:rPr>
        <w:t>Π</w:t>
      </w:r>
      <w:r>
        <w:rPr>
          <w:rFonts w:cs="Times New Roman"/>
        </w:rPr>
        <w:t>.</w:t>
      </w:r>
      <w:r>
        <w:rPr>
          <w:rFonts w:cs="TimesNewRoman"/>
        </w:rPr>
        <w:t>Δ</w:t>
      </w:r>
      <w:r>
        <w:rPr>
          <w:rFonts w:cs="Times New Roman"/>
        </w:rPr>
        <w:t>. 270/81, (</w:t>
      </w:r>
      <w:r>
        <w:rPr>
          <w:rFonts w:cs="TimesNewRoman"/>
        </w:rPr>
        <w:t>ΦΕΚ Α</w:t>
      </w:r>
      <w:r>
        <w:rPr>
          <w:rFonts w:cs="Times New Roman"/>
        </w:rPr>
        <w:t>' 77/30-3-81)</w:t>
      </w:r>
    </w:p>
    <w:p>
      <w:pPr>
        <w:pStyle w:val="Normal"/>
        <w:spacing w:lineRule="auto" w:line="360"/>
        <w:jc w:val="both"/>
        <w:rPr/>
      </w:pPr>
      <w:r>
        <w:rPr>
          <w:rFonts w:cs="Times New Roman"/>
        </w:rPr>
        <w:t xml:space="preserve">β) </w:t>
      </w:r>
      <w:r>
        <w:rPr/>
        <w:t>το Δ.Κ.Κ (Ν.3463/06)</w:t>
      </w:r>
    </w:p>
    <w:p>
      <w:pPr>
        <w:pStyle w:val="Normal"/>
        <w:spacing w:lineRule="auto" w:line="360"/>
        <w:jc w:val="both"/>
        <w:rPr/>
      </w:pPr>
      <w:r>
        <w:rPr/>
        <w:t>γ)το Ν. 2971/01 και ιδίως τα άρθρα 13, 15 και 31</w:t>
      </w:r>
    </w:p>
    <w:p>
      <w:pPr>
        <w:pStyle w:val="Normal"/>
        <w:spacing w:lineRule="auto" w:line="360"/>
        <w:jc w:val="both"/>
        <w:rPr/>
      </w:pPr>
      <w:r>
        <w:rPr/>
        <w:t>γ) το Ν.3852/2010</w:t>
      </w:r>
    </w:p>
    <w:p>
      <w:pPr>
        <w:pStyle w:val="Normal"/>
        <w:spacing w:lineRule="auto" w:line="360"/>
        <w:jc w:val="both"/>
        <w:rPr/>
      </w:pPr>
      <w:r>
        <w:rPr/>
        <w:t>δ) Το άρθρο 15 του Ν.4467/2017 και Ν.4607/2019,Ν.4688/2020,Ν.4690/2020</w:t>
      </w:r>
    </w:p>
    <w:p>
      <w:pPr>
        <w:pStyle w:val="Normal"/>
        <w:spacing w:lineRule="auto" w:line="360"/>
        <w:jc w:val="both"/>
        <w:rPr/>
      </w:pPr>
      <w:r>
        <w:rPr/>
        <w:t>δ) την υπ'αριθ.</w:t>
      </w:r>
      <w:r>
        <w:rPr>
          <w:color w:val="000000"/>
        </w:rPr>
        <w:t xml:space="preserve"> 58/31-5-2022</w:t>
      </w:r>
      <w:r>
        <w:rPr/>
        <w:t xml:space="preserve"> Απόφαση του Δημοτικού Συμβουλίου για την εκμίσθωση αιγιαλού </w:t>
      </w:r>
    </w:p>
    <w:p>
      <w:pPr>
        <w:pStyle w:val="Normal"/>
        <w:spacing w:lineRule="auto" w:line="360"/>
        <w:jc w:val="both"/>
        <w:rPr/>
      </w:pPr>
      <w:r>
        <w:rPr/>
        <w:t>ε) την υπ'αριθμ. 129/3-6-2022 απόφαση της Οικονομικής επιτροπής με την οποία καθορίστηκαν οι όροι της δημοπρασίας.</w:t>
      </w:r>
    </w:p>
    <w:p>
      <w:pPr>
        <w:pStyle w:val="Normal"/>
        <w:spacing w:lineRule="auto" w:line="360"/>
        <w:jc w:val="both"/>
        <w:rPr>
          <w:color w:val="000000"/>
        </w:rPr>
      </w:pPr>
      <w:r>
        <w:rPr/>
        <w:t xml:space="preserve">στ) την υπ'αριθμ. 41734/3-6-2022 </w:t>
      </w:r>
      <w:r>
        <w:rPr>
          <w:color w:val="000000"/>
        </w:rPr>
        <w:t>γνωμοδότηση της Κτηματικής Υπηρεσίας Χαλκιδικής .</w:t>
      </w:r>
    </w:p>
    <w:p>
      <w:pPr>
        <w:pStyle w:val="Normal"/>
        <w:spacing w:lineRule="auto" w:line="360"/>
        <w:jc w:val="both"/>
        <w:rPr/>
      </w:pPr>
      <w:r>
        <w:rPr>
          <w:color w:val="000000"/>
        </w:rPr>
        <w:t xml:space="preserve">ζ) </w:t>
      </w:r>
      <w:r>
        <w:rPr/>
        <w:t xml:space="preserve">την υπ'αριθμ. 244565/1-6-2022 </w:t>
      </w:r>
      <w:r>
        <w:rPr>
          <w:color w:val="000000"/>
        </w:rPr>
        <w:t>γνωμοδότηση της Εφορείας Αρχαιοτήτων Χαλκιδικής</w:t>
      </w:r>
    </w:p>
    <w:p>
      <w:pPr>
        <w:pStyle w:val="Normal"/>
        <w:spacing w:lineRule="auto" w:line="360"/>
        <w:jc w:val="both"/>
        <w:rPr/>
      </w:pPr>
      <w:r>
        <w:rPr/>
        <w:t xml:space="preserve">ζ)  Την </w:t>
      </w:r>
      <w:r>
        <w:rPr>
          <w:color w:val="000000"/>
        </w:rPr>
        <w:t xml:space="preserve">ΚΥΑ </w:t>
      </w:r>
      <w:hyperlink r:id="rId2">
        <w:r>
          <w:rPr>
            <w:b/>
          </w:rPr>
          <w:t>ΚΥΑ 47458 ΕΞ 2020 (ΦΕΚ 1864/15-5-2020 τεύχος Β')</w:t>
        </w:r>
      </w:hyperlink>
      <w:r>
        <w:rPr>
          <w:rStyle w:val="Style14"/>
          <w:b/>
          <w:color w:val="000000"/>
        </w:rPr>
        <w:t xml:space="preserve"> </w:t>
      </w:r>
      <w:r>
        <w:rPr>
          <w:rStyle w:val="Style14"/>
          <w:color w:val="000000"/>
        </w:rPr>
        <w:t>κ</w:t>
      </w:r>
      <w:r>
        <w:rPr>
          <w:color w:val="000000"/>
        </w:rPr>
        <w:t>αι τα παραρτήματα, ό</w:t>
      </w:r>
      <w:r>
        <w:rPr>
          <w:rStyle w:val="Style14"/>
          <w:rFonts w:cs="Arial" w:ascii="Arial" w:hAnsi="Arial"/>
          <w:color w:val="000000"/>
          <w:sz w:val="22"/>
          <w:szCs w:val="22"/>
        </w:rPr>
        <w:t>πως τροποποιήθηκε με την ΚΥΑ 56468 ΕΞ 2020 (ΦΕΚ 2198/5-6-2020 τεύχος Β').</w:t>
      </w:r>
      <w:r>
        <w:rPr>
          <w:rFonts w:cs="Times New Roman" w:ascii="Times New Roman" w:hAnsi="Times New Roman"/>
        </w:rPr>
        <w:t xml:space="preserve"> καθώς και της τροποποίησης της νέας ΚΥΑ 51872 ΕΞ 2021/29-4-2021 (ΦΕΚ 1798/29-4-2021 τεύχος Β’)</w:t>
      </w:r>
      <w:r>
        <w:rPr/>
        <w:t>, και λαμβάνοντας υπόψη της τροποποίησης της νέας ΚΥΑ 49552 ΕΞ 2022/12.04.2022 (ΦΕΚ 1952/19-4-2022 τεύχος Β’)</w:t>
      </w:r>
    </w:p>
    <w:p>
      <w:pPr>
        <w:pStyle w:val="Normal"/>
        <w:spacing w:lineRule="auto" w:line="360"/>
        <w:jc w:val="both"/>
        <w:rPr/>
      </w:pPr>
      <w:r>
        <w:rPr/>
      </w:r>
    </w:p>
    <w:p>
      <w:pPr>
        <w:pStyle w:val="Normal"/>
        <w:spacing w:lineRule="auto" w:line="360"/>
        <w:jc w:val="center"/>
        <w:rPr/>
      </w:pPr>
      <w:r>
        <w:rPr/>
        <w:t xml:space="preserve"> </w:t>
      </w:r>
      <w:r>
        <w:rPr>
          <w:b/>
          <w:bCs/>
        </w:rPr>
        <w:t>ΠΡΟΚΗΡΥΣΣΟΥΜΕ</w:t>
      </w:r>
    </w:p>
    <w:p>
      <w:pPr>
        <w:pStyle w:val="Normal"/>
        <w:spacing w:lineRule="auto" w:line="360"/>
        <w:jc w:val="both"/>
        <w:rPr/>
      </w:pPr>
      <w:r>
        <w:rPr/>
      </w:r>
    </w:p>
    <w:p>
      <w:pPr>
        <w:pStyle w:val="Normal"/>
        <w:spacing w:lineRule="auto" w:line="360"/>
        <w:jc w:val="both"/>
        <w:rPr/>
      </w:pPr>
      <w:r>
        <w:rPr/>
        <w:t xml:space="preserve">δημοπρασία </w:t>
      </w:r>
      <w:r>
        <w:rPr>
          <w:rFonts w:cs="Courier New"/>
        </w:rPr>
        <w:t>πλειοδοτική, φανερή και προφορική</w:t>
      </w:r>
      <w:r>
        <w:rPr/>
        <w:t xml:space="preserve"> </w:t>
      </w:r>
      <w:r>
        <w:rPr>
          <w:b/>
        </w:rPr>
        <w:t>για την παραχώρηση, του δικαιώματος απλής χρήσης αιγιαλού, παραλίας, προς τρίτους, με σύμβαση παραχώρησης, έναντι ανταλλάγματος</w:t>
      </w:r>
      <w:r>
        <w:rPr>
          <w:rFonts w:cs="Times New Roman" w:ascii="Times New Roman" w:hAnsi="Times New Roman"/>
          <w:b/>
          <w:spacing w:val="10"/>
          <w:szCs w:val="24"/>
        </w:rPr>
        <w:t xml:space="preserve"> </w:t>
      </w:r>
      <w:r>
        <w:rPr>
          <w:spacing w:val="10"/>
          <w:szCs w:val="24"/>
        </w:rPr>
        <w:t>που περιγράφεται παρακάτω</w:t>
      </w:r>
      <w:r>
        <w:rPr>
          <w:rFonts w:cs="Times New Roman" w:ascii="Times New Roman" w:hAnsi="Times New Roman"/>
          <w:spacing w:val="10"/>
          <w:szCs w:val="24"/>
        </w:rPr>
        <w:t xml:space="preserve"> </w:t>
      </w:r>
      <w:r>
        <w:rPr>
          <w:spacing w:val="10"/>
          <w:szCs w:val="24"/>
        </w:rPr>
        <w:t xml:space="preserve">και καλούμε τους ενδιαφερόμενους να εκδηλώσουν ενδιαφέρον. </w:t>
      </w:r>
    </w:p>
    <w:p>
      <w:pPr>
        <w:pStyle w:val="Normal"/>
        <w:spacing w:lineRule="auto" w:line="360"/>
        <w:jc w:val="both"/>
        <w:rPr/>
      </w:pPr>
      <w:r>
        <w:rPr/>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1) Περιγραφή χώρων παραχώρησης, του δικαιώματος απλής χρήσης αιγιαλού, παραλίας προς τρίτους, με σύμβαση παραχώρησης, έναντι ανταλλάγματος</w:t>
      </w:r>
    </w:p>
    <w:p>
      <w:pPr>
        <w:pStyle w:val="Normal"/>
        <w:jc w:val="both"/>
        <w:rPr>
          <w:rFonts w:ascii="Times New Roman" w:hAnsi="Times New Roman" w:eastAsia="Times New Roman" w:cs="Times New Roman"/>
        </w:rPr>
      </w:pPr>
      <w:r>
        <w:rPr>
          <w:rFonts w:eastAsia="Times New Roman" w:cs="Times New Roman" w:ascii="Times New Roman" w:hAnsi="Times New Roman"/>
          <w:iCs/>
        </w:rPr>
        <w:t>Οι χώροι παραχώρησης</w:t>
      </w:r>
      <w:r>
        <w:rPr>
          <w:rFonts w:eastAsia="Times New Roman" w:cs="Times New Roman" w:ascii="Times New Roman" w:hAnsi="Times New Roman"/>
          <w:bCs/>
        </w:rPr>
        <w:t xml:space="preserve">, </w:t>
      </w:r>
      <w:r>
        <w:rPr>
          <w:rFonts w:eastAsia="Times New Roman" w:cs="Times New Roman" w:ascii="Times New Roman" w:hAnsi="Times New Roman"/>
        </w:rPr>
        <w:t xml:space="preserve">του δικαιώματος απλής χρήσης αιγιαλού, παραλίας προς τρίτους, με σύμβαση παραχώρησης,  έναντι ανταλλάγματος, σύμφωνα με τα οριζόμενα στο Ν. 2971/01 και την ΚΥΑ </w:t>
      </w:r>
      <w:r>
        <w:rPr>
          <w:rFonts w:eastAsia="Times New Roman" w:cs="Times New Roman" w:ascii="Times New Roman" w:hAnsi="Times New Roman"/>
          <w:color w:val="000000"/>
        </w:rPr>
        <w:t>ΔΔΠ0007378/0454Β'ΕΞ2017/11-5-2017 (ΦΕΚ 1636/12-5-2017 τεύχος Β’)</w:t>
      </w:r>
      <w:r>
        <w:rPr>
          <w:rFonts w:eastAsia="Times New Roman" w:cs="Times New Roman" w:ascii="Times New Roman" w:hAnsi="Times New Roman"/>
        </w:rPr>
        <w:t>, ορίζονται ως εξής:</w:t>
      </w:r>
    </w:p>
    <w:p>
      <w:pPr>
        <w:pStyle w:val="Normal"/>
        <w:jc w:val="both"/>
        <w:rPr>
          <w:rFonts w:ascii="Times New Roman" w:hAnsi="Times New Roman" w:eastAsia="Times New Roman" w:cs="Times New Roman"/>
          <w:bCs/>
        </w:rPr>
      </w:pPr>
      <w:r>
        <w:rPr>
          <w:rFonts w:eastAsia="Times New Roman" w:cs="Times New Roman" w:ascii="Times New Roman" w:hAnsi="Times New Roman"/>
          <w:bCs/>
        </w:rPr>
      </w:r>
    </w:p>
    <w:p>
      <w:pPr>
        <w:pStyle w:val="Normal"/>
        <w:keepNext w:val="true"/>
        <w:numPr>
          <w:ilvl w:val="0"/>
          <w:numId w:val="4"/>
        </w:numPr>
        <w:spacing w:lineRule="auto" w:line="360"/>
        <w:jc w:val="center"/>
        <w:outlineLvl w:val="0"/>
        <w:rPr>
          <w:rFonts w:ascii="Arial" w:hAnsi="Arial" w:eastAsia="Times New Roman" w:cs="Arial"/>
          <w:b/>
          <w:b/>
          <w:sz w:val="24"/>
        </w:rPr>
      </w:pPr>
      <w:r>
        <w:rPr>
          <w:rFonts w:eastAsia="Times New Roman" w:cs="Arial" w:ascii="Arial" w:hAnsi="Arial"/>
          <w:b/>
        </w:rPr>
        <w:t>1.Δημοτική Κοινότητα  Πολυγύρου.</w:t>
      </w:r>
    </w:p>
    <w:p>
      <w:pPr>
        <w:pStyle w:val="Normal"/>
        <w:jc w:val="center"/>
        <w:rPr>
          <w:rFonts w:ascii="Arial" w:hAnsi="Arial" w:cs="Arial"/>
          <w:b/>
          <w:b/>
          <w:bCs/>
        </w:rPr>
      </w:pPr>
      <w:r>
        <w:rPr>
          <w:rFonts w:cs="Arial" w:ascii="Arial" w:hAnsi="Arial"/>
          <w:b/>
          <w:bCs/>
        </w:rPr>
      </w:r>
    </w:p>
    <w:p>
      <w:pPr>
        <w:pStyle w:val="Normal"/>
        <w:jc w:val="both"/>
        <w:rPr>
          <w:rFonts w:ascii="Arial" w:hAnsi="Arial" w:eastAsia="Calibri" w:cs="Arial" w:eastAsiaTheme="minorHAnsi"/>
          <w:bCs/>
          <w:sz w:val="22"/>
          <w:szCs w:val="22"/>
          <w:lang w:eastAsia="en-US"/>
        </w:rPr>
      </w:pPr>
      <w:r>
        <w:rPr>
          <w:rFonts w:eastAsia="Calibri" w:cs="Arial" w:eastAsiaTheme="minorHAnsi" w:ascii="Arial" w:hAnsi="Arial"/>
          <w:bCs/>
          <w:sz w:val="22"/>
          <w:szCs w:val="22"/>
          <w:lang w:eastAsia="en-US"/>
        </w:rPr>
      </w:r>
    </w:p>
    <w:tbl>
      <w:tblPr>
        <w:tblStyle w:val="a3"/>
        <w:tblW w:w="85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65"/>
        <w:gridCol w:w="2765"/>
        <w:gridCol w:w="2970"/>
      </w:tblGrid>
      <w:tr>
        <w:trPr/>
        <w:tc>
          <w:tcPr>
            <w:tcW w:w="2765" w:type="dxa"/>
            <w:tcBorders/>
          </w:tcPr>
          <w:p>
            <w:pPr>
              <w:pStyle w:val="Normal"/>
              <w:widowControl/>
              <w:spacing w:before="0" w:after="0"/>
              <w:jc w:val="both"/>
              <w:rPr>
                <w:kern w:val="0"/>
                <w:lang w:val="el-GR" w:bidi="ar-SA"/>
              </w:rPr>
            </w:pPr>
            <w:r>
              <w:rPr>
                <w:rFonts w:cs="Arial" w:ascii="Arial" w:hAnsi="Arial"/>
                <w:color w:val="000000"/>
                <w:kern w:val="0"/>
                <w:lang w:val="el-GR" w:bidi="ar-SA"/>
              </w:rPr>
              <w:t>τοποθέτηση ομπρελών, καθισμάτων &amp; ξαπλωστρών στη παραλία Γερακινής</w:t>
            </w:r>
          </w:p>
        </w:tc>
        <w:tc>
          <w:tcPr>
            <w:tcW w:w="2765" w:type="dxa"/>
            <w:tcBorders/>
          </w:tcPr>
          <w:p>
            <w:pPr>
              <w:pStyle w:val="Normal"/>
              <w:widowControl/>
              <w:spacing w:before="0" w:after="0"/>
              <w:jc w:val="both"/>
              <w:rPr>
                <w:kern w:val="0"/>
                <w:lang w:bidi="ar-SA"/>
              </w:rPr>
            </w:pPr>
            <w:r>
              <w:rPr>
                <w:rFonts w:cs="Arial" w:ascii="Arial" w:hAnsi="Arial"/>
                <w:bCs/>
                <w:color w:val="000000"/>
                <w:kern w:val="0"/>
                <w:lang w:val="en-US" w:bidi="ar-SA"/>
              </w:rPr>
              <w:t xml:space="preserve">200 </w:t>
            </w:r>
            <w:r>
              <w:rPr>
                <w:rFonts w:cs="Arial" w:ascii="Arial" w:hAnsi="Arial"/>
                <w:bCs/>
                <w:color w:val="000000"/>
                <w:kern w:val="0"/>
                <w:lang w:val="el-GR" w:bidi="ar-SA"/>
              </w:rPr>
              <w:t>τ.μ.</w:t>
            </w:r>
          </w:p>
        </w:tc>
        <w:tc>
          <w:tcPr>
            <w:tcW w:w="2970" w:type="dxa"/>
            <w:tcBorders/>
          </w:tcPr>
          <w:p>
            <w:pPr>
              <w:pStyle w:val="Normal"/>
              <w:widowControl/>
              <w:snapToGrid w:val="false"/>
              <w:spacing w:before="0" w:after="0"/>
              <w:jc w:val="both"/>
              <w:rPr>
                <w:rFonts w:ascii="Calibri" w:hAnsi="Calibri" w:eastAsia="Calibri" w:cs="" w:asciiTheme="minorHAnsi" w:cstheme="minorBidi" w:eastAsiaTheme="minorHAnsi" w:hAnsiTheme="minorHAnsi"/>
                <w:color w:val="000000"/>
                <w:sz w:val="22"/>
                <w:szCs w:val="22"/>
                <w:lang w:eastAsia="en-US"/>
              </w:rPr>
            </w:pPr>
            <w:r>
              <w:rPr>
                <w:color w:val="000000"/>
                <w:kern w:val="0"/>
                <w:lang w:val="el-GR" w:bidi="ar-SA"/>
              </w:rPr>
              <w:t>Έναντι Μπαζάκου Αθανασίου</w:t>
            </w:r>
          </w:p>
          <w:p>
            <w:pPr>
              <w:pStyle w:val="Normal"/>
              <w:widowControl/>
              <w:snapToGrid w:val="false"/>
              <w:spacing w:before="0" w:after="0"/>
              <w:jc w:val="both"/>
              <w:rPr>
                <w:color w:val="000000"/>
              </w:rPr>
            </w:pPr>
            <w:r>
              <w:rPr>
                <w:color w:val="000000"/>
                <w:kern w:val="0"/>
                <w:lang w:val="en-US" w:bidi="ar-SA"/>
              </w:rPr>
              <w:t>X</w:t>
            </w:r>
            <w:r>
              <w:rPr>
                <w:color w:val="000000"/>
                <w:kern w:val="0"/>
                <w:lang w:val="el-GR" w:bidi="ar-SA"/>
              </w:rPr>
              <w:t xml:space="preserve"> 451724.57 </w:t>
            </w:r>
            <w:r>
              <w:rPr>
                <w:color w:val="000000"/>
                <w:kern w:val="0"/>
                <w:lang w:val="en-US" w:bidi="ar-SA"/>
              </w:rPr>
              <w:t>Y</w:t>
            </w:r>
            <w:r>
              <w:rPr>
                <w:color w:val="000000"/>
                <w:kern w:val="0"/>
                <w:lang w:val="el-GR" w:bidi="ar-SA"/>
              </w:rPr>
              <w:t xml:space="preserve"> 4457862.15</w:t>
            </w:r>
          </w:p>
          <w:p>
            <w:pPr>
              <w:pStyle w:val="Normal"/>
              <w:widowControl/>
              <w:snapToGrid w:val="false"/>
              <w:spacing w:before="0" w:after="0"/>
              <w:jc w:val="both"/>
              <w:rPr>
                <w:color w:val="000000"/>
                <w:lang w:val="en-US"/>
              </w:rPr>
            </w:pPr>
            <w:r>
              <w:rPr>
                <w:color w:val="000000"/>
                <w:kern w:val="0"/>
                <w:lang w:val="en-US" w:bidi="ar-SA"/>
              </w:rPr>
              <w:t>X 451725.89 Y 4457866.65</w:t>
            </w:r>
          </w:p>
          <w:p>
            <w:pPr>
              <w:pStyle w:val="Normal"/>
              <w:widowControl/>
              <w:snapToGrid w:val="false"/>
              <w:spacing w:before="0" w:after="0"/>
              <w:jc w:val="both"/>
              <w:rPr>
                <w:color w:val="000000"/>
                <w:lang w:val="en-US"/>
              </w:rPr>
            </w:pPr>
            <w:r>
              <w:rPr>
                <w:color w:val="000000"/>
                <w:kern w:val="0"/>
                <w:lang w:val="en-US" w:bidi="ar-SA"/>
              </w:rPr>
              <w:t>X 451738.06 Y 4457862.41</w:t>
            </w:r>
          </w:p>
          <w:p>
            <w:pPr>
              <w:pStyle w:val="Normal"/>
              <w:widowControl/>
              <w:snapToGrid w:val="false"/>
              <w:spacing w:before="0" w:after="0"/>
              <w:jc w:val="both"/>
              <w:rPr>
                <w:color w:val="000000"/>
                <w:lang w:val="en-US"/>
              </w:rPr>
            </w:pPr>
            <w:r>
              <w:rPr>
                <w:color w:val="000000"/>
                <w:kern w:val="0"/>
                <w:lang w:val="en-US" w:bidi="ar-SA"/>
              </w:rPr>
              <w:t>X 451752.08 Y 4457856.59</w:t>
            </w:r>
          </w:p>
          <w:p>
            <w:pPr>
              <w:pStyle w:val="Normal"/>
              <w:widowControl/>
              <w:snapToGrid w:val="false"/>
              <w:spacing w:before="0" w:after="0"/>
              <w:jc w:val="both"/>
              <w:rPr>
                <w:color w:val="000000"/>
                <w:lang w:val="en-US"/>
              </w:rPr>
            </w:pPr>
            <w:r>
              <w:rPr>
                <w:color w:val="000000"/>
                <w:kern w:val="0"/>
                <w:lang w:val="en-US" w:bidi="ar-SA"/>
              </w:rPr>
              <w:t>X 451763.20 Y 4457851.30</w:t>
            </w:r>
          </w:p>
          <w:p>
            <w:pPr>
              <w:pStyle w:val="Normal"/>
              <w:widowControl/>
              <w:snapToGrid w:val="false"/>
              <w:spacing w:before="0" w:after="0"/>
              <w:jc w:val="both"/>
              <w:rPr>
                <w:color w:val="000000"/>
                <w:lang w:val="en-US"/>
              </w:rPr>
            </w:pPr>
            <w:r>
              <w:rPr>
                <w:color w:val="000000"/>
                <w:kern w:val="0"/>
                <w:lang w:val="en-US" w:bidi="ar-SA"/>
              </w:rPr>
              <w:t>X 451771.40 Y 4457846.54</w:t>
            </w:r>
          </w:p>
          <w:p>
            <w:pPr>
              <w:pStyle w:val="Normal"/>
              <w:widowControl/>
              <w:snapToGrid w:val="false"/>
              <w:spacing w:before="0" w:after="0"/>
              <w:jc w:val="both"/>
              <w:rPr>
                <w:color w:val="000000"/>
                <w:lang w:val="en-US"/>
              </w:rPr>
            </w:pPr>
            <w:r>
              <w:rPr>
                <w:color w:val="000000"/>
                <w:kern w:val="0"/>
                <w:lang w:val="en-US" w:bidi="ar-SA"/>
              </w:rPr>
              <w:t>X 451769.02 Y 4457843.36</w:t>
            </w:r>
          </w:p>
          <w:p>
            <w:pPr>
              <w:pStyle w:val="Normal"/>
              <w:widowControl/>
              <w:snapToGrid w:val="false"/>
              <w:spacing w:before="0" w:after="0"/>
              <w:jc w:val="both"/>
              <w:rPr>
                <w:color w:val="000000"/>
                <w:lang w:val="en-US"/>
              </w:rPr>
            </w:pPr>
            <w:r>
              <w:rPr>
                <w:color w:val="000000"/>
                <w:kern w:val="0"/>
                <w:lang w:val="en-US" w:bidi="ar-SA"/>
              </w:rPr>
              <w:t>X 451753.83 Y 4457851.46</w:t>
            </w:r>
          </w:p>
          <w:p>
            <w:pPr>
              <w:pStyle w:val="Normal"/>
              <w:widowControl/>
              <w:snapToGrid w:val="false"/>
              <w:spacing w:before="0" w:after="0"/>
              <w:jc w:val="both"/>
              <w:rPr>
                <w:color w:val="000000"/>
                <w:lang w:val="en-US"/>
              </w:rPr>
            </w:pPr>
            <w:r>
              <w:rPr>
                <w:color w:val="000000"/>
                <w:kern w:val="0"/>
                <w:lang w:val="en-US" w:bidi="ar-SA"/>
              </w:rPr>
              <w:t>X 451741.82 Y 4457856.97</w:t>
            </w:r>
          </w:p>
          <w:p>
            <w:pPr>
              <w:pStyle w:val="Normal"/>
              <w:widowControl/>
              <w:spacing w:before="0" w:after="0"/>
              <w:jc w:val="both"/>
              <w:rPr>
                <w:kern w:val="0"/>
                <w:lang w:bidi="ar-SA"/>
              </w:rPr>
            </w:pPr>
            <w:r>
              <w:rPr>
                <w:color w:val="000000"/>
                <w:kern w:val="0"/>
                <w:lang w:val="en-US" w:bidi="ar-SA"/>
              </w:rPr>
              <w:t>X 451724.57 Y 4457862.15</w:t>
            </w:r>
          </w:p>
        </w:tc>
      </w:tr>
      <w:tr>
        <w:trPr/>
        <w:tc>
          <w:tcPr>
            <w:tcW w:w="2765" w:type="dxa"/>
            <w:tcBorders/>
          </w:tcPr>
          <w:p>
            <w:pPr>
              <w:pStyle w:val="Normal"/>
              <w:widowControl/>
              <w:spacing w:before="0" w:after="0"/>
              <w:jc w:val="both"/>
              <w:rPr>
                <w:kern w:val="0"/>
                <w:lang w:val="el-GR" w:bidi="ar-SA"/>
              </w:rPr>
            </w:pPr>
            <w:r>
              <w:rPr>
                <w:rFonts w:cs="Arial" w:ascii="Arial" w:hAnsi="Arial"/>
                <w:color w:val="000000"/>
                <w:kern w:val="0"/>
                <w:lang w:val="el-GR" w:bidi="ar-SA"/>
              </w:rPr>
              <w:t>τοποθέτηση καντίνας στη παραλία Καλυβών</w:t>
            </w:r>
          </w:p>
        </w:tc>
        <w:tc>
          <w:tcPr>
            <w:tcW w:w="2765" w:type="dxa"/>
            <w:tcBorders/>
          </w:tcPr>
          <w:p>
            <w:pPr>
              <w:pStyle w:val="Normal"/>
              <w:widowControl/>
              <w:spacing w:before="0" w:after="0"/>
              <w:jc w:val="both"/>
              <w:rPr>
                <w:kern w:val="0"/>
                <w:lang w:val="el-GR" w:bidi="ar-SA"/>
              </w:rPr>
            </w:pPr>
            <w:r>
              <w:rPr>
                <w:kern w:val="0"/>
                <w:lang w:val="el-GR" w:bidi="ar-SA"/>
              </w:rPr>
              <w:t>15 τ.μ.</w:t>
            </w:r>
          </w:p>
        </w:tc>
        <w:tc>
          <w:tcPr>
            <w:tcW w:w="2970" w:type="dxa"/>
            <w:tcBorders/>
          </w:tcPr>
          <w:p>
            <w:pPr>
              <w:pStyle w:val="Normal"/>
              <w:widowControl/>
              <w:spacing w:before="0" w:after="0"/>
              <w:jc w:val="both"/>
              <w:rPr>
                <w:kern w:val="0"/>
                <w:lang w:val="el-GR" w:bidi="ar-SA"/>
              </w:rPr>
            </w:pPr>
            <w:r>
              <w:rPr>
                <w:kern w:val="0"/>
                <w:lang w:val="el-GR" w:bidi="ar-SA"/>
              </w:rPr>
              <w:t>Έναντι παιδικής χαράς</w:t>
            </w:r>
          </w:p>
          <w:p>
            <w:pPr>
              <w:pStyle w:val="Normal"/>
              <w:widowControl/>
              <w:spacing w:before="0" w:after="0"/>
              <w:jc w:val="both"/>
              <w:rPr>
                <w:kern w:val="0"/>
                <w:lang w:val="el-GR" w:bidi="ar-SA"/>
              </w:rPr>
            </w:pPr>
            <w:r>
              <w:rPr>
                <w:kern w:val="0"/>
                <w:lang w:val="el-GR" w:bidi="ar-SA"/>
              </w:rPr>
              <w:t>Χ44908593 Υ4458672.57</w:t>
            </w:r>
          </w:p>
          <w:p>
            <w:pPr>
              <w:pStyle w:val="Normal"/>
              <w:widowControl/>
              <w:spacing w:before="0" w:after="0"/>
              <w:jc w:val="both"/>
              <w:rPr>
                <w:kern w:val="0"/>
                <w:lang w:val="el-GR" w:bidi="ar-SA"/>
              </w:rPr>
            </w:pPr>
            <w:r>
              <w:rPr>
                <w:kern w:val="0"/>
                <w:lang w:val="el-GR" w:bidi="ar-SA"/>
              </w:rPr>
              <w:t>Χ449087.83 Υ4458668.33</w:t>
            </w:r>
          </w:p>
          <w:p>
            <w:pPr>
              <w:pStyle w:val="Normal"/>
              <w:widowControl/>
              <w:spacing w:before="0" w:after="0"/>
              <w:jc w:val="both"/>
              <w:rPr>
                <w:kern w:val="0"/>
                <w:lang w:val="el-GR" w:bidi="ar-SA"/>
              </w:rPr>
            </w:pPr>
            <w:r>
              <w:rPr>
                <w:kern w:val="0"/>
                <w:lang w:val="el-GR" w:bidi="ar-SA"/>
              </w:rPr>
              <w:t>Χ449086.06 Υ4458666.56</w:t>
            </w:r>
          </w:p>
          <w:p>
            <w:pPr>
              <w:pStyle w:val="Normal"/>
              <w:widowControl/>
              <w:spacing w:before="0" w:after="0"/>
              <w:jc w:val="both"/>
              <w:rPr>
                <w:kern w:val="0"/>
                <w:lang w:val="el-GR" w:bidi="ar-SA"/>
              </w:rPr>
            </w:pPr>
            <w:r>
              <w:rPr>
                <w:kern w:val="0"/>
                <w:lang w:val="el-GR" w:bidi="ar-SA"/>
              </w:rPr>
              <w:t>Χ449081.82 Υ4458670.80</w:t>
            </w:r>
          </w:p>
          <w:p>
            <w:pPr>
              <w:pStyle w:val="Normal"/>
              <w:widowControl/>
              <w:spacing w:before="0" w:after="0"/>
              <w:jc w:val="both"/>
              <w:rPr>
                <w:kern w:val="0"/>
                <w:lang w:val="el-GR" w:bidi="ar-SA"/>
              </w:rPr>
            </w:pPr>
            <w:r>
              <w:rPr>
                <w:kern w:val="0"/>
                <w:lang w:val="el-GR" w:bidi="ar-SA"/>
              </w:rPr>
              <w:t>Χ449083.59 Υ4458672.57</w:t>
            </w:r>
          </w:p>
        </w:tc>
      </w:tr>
      <w:tr>
        <w:trPr/>
        <w:tc>
          <w:tcPr>
            <w:tcW w:w="2765" w:type="dxa"/>
            <w:tcBorders/>
          </w:tcPr>
          <w:p>
            <w:pPr>
              <w:pStyle w:val="Normal"/>
              <w:widowControl/>
              <w:spacing w:before="0" w:after="0"/>
              <w:jc w:val="both"/>
              <w:rPr>
                <w:rFonts w:ascii="Arial" w:hAnsi="Arial" w:eastAsia="Calibri" w:cs="Arial" w:eastAsiaTheme="minorHAnsi"/>
                <w:color w:val="000000"/>
                <w:sz w:val="22"/>
                <w:szCs w:val="22"/>
                <w:lang w:eastAsia="en-US"/>
              </w:rPr>
            </w:pPr>
            <w:r>
              <w:rPr>
                <w:rFonts w:cs="Arial" w:ascii="Arial" w:hAnsi="Arial"/>
                <w:color w:val="000000"/>
                <w:kern w:val="0"/>
                <w:lang w:val="el-GR" w:bidi="ar-SA"/>
              </w:rPr>
              <w:t>τοποθέτηση καντίνας στην παραλία Τρίκορφου</w:t>
            </w:r>
          </w:p>
        </w:tc>
        <w:tc>
          <w:tcPr>
            <w:tcW w:w="2765" w:type="dxa"/>
            <w:tcBorders/>
          </w:tcPr>
          <w:p>
            <w:pPr>
              <w:pStyle w:val="Normal"/>
              <w:widowControl/>
              <w:spacing w:before="0" w:after="0"/>
              <w:jc w:val="both"/>
              <w:rPr>
                <w:kern w:val="0"/>
                <w:lang w:val="el-GR" w:bidi="ar-SA"/>
              </w:rPr>
            </w:pPr>
            <w:r>
              <w:rPr>
                <w:kern w:val="0"/>
                <w:lang w:val="el-GR" w:bidi="ar-SA"/>
              </w:rPr>
              <w:t>15 τ.μ.</w:t>
            </w:r>
          </w:p>
        </w:tc>
        <w:tc>
          <w:tcPr>
            <w:tcW w:w="2970" w:type="dxa"/>
            <w:tcBorders/>
          </w:tcPr>
          <w:p>
            <w:pPr>
              <w:pStyle w:val="Normal"/>
              <w:widowControl/>
              <w:spacing w:before="0" w:after="0"/>
              <w:jc w:val="both"/>
              <w:rPr>
                <w:kern w:val="0"/>
                <w:lang w:val="el-GR" w:bidi="ar-SA"/>
              </w:rPr>
            </w:pPr>
            <w:r>
              <w:rPr>
                <w:kern w:val="0"/>
                <w:lang w:val="el-GR" w:bidi="ar-SA"/>
              </w:rPr>
              <w:t>Περιοχή Καλογέρου Λάκκος</w:t>
            </w:r>
          </w:p>
          <w:p>
            <w:pPr>
              <w:pStyle w:val="Normal"/>
              <w:widowControl/>
              <w:spacing w:before="0" w:after="0"/>
              <w:jc w:val="both"/>
              <w:rPr>
                <w:kern w:val="0"/>
                <w:lang w:val="el-GR" w:bidi="ar-SA"/>
              </w:rPr>
            </w:pPr>
            <w:r>
              <w:rPr>
                <w:kern w:val="0"/>
                <w:lang w:val="el-GR" w:bidi="ar-SA"/>
              </w:rPr>
              <w:t>Χ 455758.63 Υ4456485.53</w:t>
            </w:r>
          </w:p>
          <w:p>
            <w:pPr>
              <w:pStyle w:val="Normal"/>
              <w:widowControl/>
              <w:spacing w:before="0" w:after="0"/>
              <w:jc w:val="both"/>
              <w:rPr>
                <w:kern w:val="0"/>
                <w:lang w:val="el-GR" w:bidi="ar-SA"/>
              </w:rPr>
            </w:pPr>
            <w:r>
              <w:rPr>
                <w:kern w:val="0"/>
                <w:lang w:val="el-GR" w:bidi="ar-SA"/>
              </w:rPr>
              <w:t>Χ455761.58 Υ4456486.09</w:t>
            </w:r>
          </w:p>
          <w:p>
            <w:pPr>
              <w:pStyle w:val="Normal"/>
              <w:widowControl/>
              <w:spacing w:before="0" w:after="0"/>
              <w:jc w:val="both"/>
              <w:rPr>
                <w:kern w:val="0"/>
                <w:lang w:val="el-GR" w:bidi="ar-SA"/>
              </w:rPr>
            </w:pPr>
            <w:r>
              <w:rPr>
                <w:kern w:val="0"/>
                <w:lang w:val="el-GR" w:bidi="ar-SA"/>
              </w:rPr>
              <w:t>Χ455762.51 Υ4456481.17</w:t>
            </w:r>
          </w:p>
          <w:p>
            <w:pPr>
              <w:pStyle w:val="Normal"/>
              <w:widowControl/>
              <w:spacing w:before="0" w:after="0"/>
              <w:jc w:val="both"/>
              <w:rPr>
                <w:kern w:val="0"/>
                <w:lang w:val="el-GR" w:bidi="ar-SA"/>
              </w:rPr>
            </w:pPr>
            <w:r>
              <w:rPr>
                <w:kern w:val="0"/>
                <w:lang w:val="el-GR" w:bidi="ar-SA"/>
              </w:rPr>
              <w:t>Χ455759.56 Υ4456480.62</w:t>
            </w:r>
          </w:p>
        </w:tc>
      </w:tr>
      <w:tr>
        <w:trPr/>
        <w:tc>
          <w:tcPr>
            <w:tcW w:w="2765" w:type="dxa"/>
            <w:tcBorders/>
          </w:tcPr>
          <w:p>
            <w:pPr>
              <w:pStyle w:val="Normal"/>
              <w:widowControl/>
              <w:spacing w:before="0" w:after="0"/>
              <w:jc w:val="both"/>
              <w:rPr>
                <w:rFonts w:ascii="Arial" w:hAnsi="Arial" w:eastAsia="Calibri" w:cs="Arial" w:eastAsiaTheme="minorHAnsi"/>
                <w:color w:val="000000"/>
                <w:sz w:val="22"/>
                <w:szCs w:val="22"/>
                <w:lang w:eastAsia="en-US"/>
              </w:rPr>
            </w:pPr>
            <w:r>
              <w:rPr>
                <w:rFonts w:cs="Arial" w:ascii="Arial" w:hAnsi="Arial"/>
                <w:color w:val="000000"/>
                <w:kern w:val="0"/>
                <w:lang w:val="el-GR" w:bidi="ar-SA"/>
              </w:rPr>
              <w:t>τοποθέτηση καντίνας στην παραλία Τρίκορφου</w:t>
            </w:r>
          </w:p>
        </w:tc>
        <w:tc>
          <w:tcPr>
            <w:tcW w:w="2765" w:type="dxa"/>
            <w:tcBorders/>
          </w:tcPr>
          <w:p>
            <w:pPr>
              <w:pStyle w:val="Normal"/>
              <w:widowControl/>
              <w:spacing w:before="0" w:after="0"/>
              <w:jc w:val="both"/>
              <w:rPr>
                <w:kern w:val="0"/>
                <w:lang w:val="el-GR" w:bidi="ar-SA"/>
              </w:rPr>
            </w:pPr>
            <w:r>
              <w:rPr>
                <w:kern w:val="0"/>
                <w:lang w:val="el-GR" w:bidi="ar-SA"/>
              </w:rPr>
              <w:t>15 τ.μ.</w:t>
            </w:r>
          </w:p>
        </w:tc>
        <w:tc>
          <w:tcPr>
            <w:tcW w:w="2970" w:type="dxa"/>
            <w:tcBorders/>
          </w:tcPr>
          <w:p>
            <w:pPr>
              <w:pStyle w:val="Normal"/>
              <w:widowControl/>
              <w:spacing w:before="0" w:after="0"/>
              <w:jc w:val="both"/>
              <w:rPr>
                <w:kern w:val="0"/>
                <w:lang w:val="el-GR" w:bidi="ar-SA"/>
              </w:rPr>
            </w:pPr>
            <w:r>
              <w:rPr>
                <w:kern w:val="0"/>
                <w:lang w:val="el-GR" w:bidi="ar-SA"/>
              </w:rPr>
              <w:t>Περιοχή Καλογέρου Λάκκος</w:t>
            </w:r>
          </w:p>
          <w:p>
            <w:pPr>
              <w:pStyle w:val="Normal"/>
              <w:widowControl/>
              <w:spacing w:before="0" w:after="0"/>
              <w:jc w:val="both"/>
              <w:rPr>
                <w:kern w:val="0"/>
                <w:lang w:val="el-GR" w:bidi="ar-SA"/>
              </w:rPr>
            </w:pPr>
            <w:r>
              <w:rPr>
                <w:kern w:val="0"/>
                <w:lang w:val="el-GR" w:bidi="ar-SA"/>
              </w:rPr>
              <w:t>Χ455514.03 Υ4456455.41</w:t>
            </w:r>
          </w:p>
          <w:p>
            <w:pPr>
              <w:pStyle w:val="Normal"/>
              <w:widowControl/>
              <w:spacing w:before="0" w:after="0"/>
              <w:jc w:val="both"/>
              <w:rPr>
                <w:kern w:val="0"/>
                <w:lang w:val="el-GR" w:bidi="ar-SA"/>
              </w:rPr>
            </w:pPr>
            <w:r>
              <w:rPr>
                <w:kern w:val="0"/>
                <w:lang w:val="el-GR" w:bidi="ar-SA"/>
              </w:rPr>
              <w:t>Χ455520.53 Υ4456459.15</w:t>
            </w:r>
          </w:p>
          <w:p>
            <w:pPr>
              <w:pStyle w:val="Normal"/>
              <w:widowControl/>
              <w:spacing w:before="0" w:after="0"/>
              <w:jc w:val="both"/>
              <w:rPr>
                <w:kern w:val="0"/>
                <w:lang w:val="el-GR" w:bidi="ar-SA"/>
              </w:rPr>
            </w:pPr>
            <w:r>
              <w:rPr>
                <w:kern w:val="0"/>
                <w:lang w:val="el-GR" w:bidi="ar-SA"/>
              </w:rPr>
              <w:t>Χ455521.53 Υ4456457.41</w:t>
            </w:r>
          </w:p>
          <w:p>
            <w:pPr>
              <w:pStyle w:val="Normal"/>
              <w:widowControl/>
              <w:spacing w:before="0" w:after="0"/>
              <w:jc w:val="both"/>
              <w:rPr>
                <w:kern w:val="0"/>
                <w:lang w:val="el-GR" w:bidi="ar-SA"/>
              </w:rPr>
            </w:pPr>
            <w:r>
              <w:rPr>
                <w:kern w:val="0"/>
                <w:lang w:val="el-GR" w:bidi="ar-SA"/>
              </w:rPr>
              <w:t>Χ455515.03 Υ4456453.67</w:t>
            </w:r>
          </w:p>
        </w:tc>
      </w:tr>
    </w:tbl>
    <w:p>
      <w:pPr>
        <w:pStyle w:val="Normal"/>
        <w:jc w:val="both"/>
        <w:rPr/>
      </w:pPr>
      <w:r>
        <w:rPr/>
      </w:r>
    </w:p>
    <w:p>
      <w:pPr>
        <w:pStyle w:val="Normal"/>
        <w:jc w:val="both"/>
        <w:rPr>
          <w:rFonts w:ascii="Calibri" w:hAnsi="Calibri" w:eastAsia="Calibri" w:cs="" w:asciiTheme="minorHAnsi" w:cstheme="minorBidi" w:eastAsiaTheme="minorHAnsi" w:hAnsiTheme="minorHAnsi"/>
          <w:b/>
          <w:b/>
          <w:bCs/>
          <w:sz w:val="22"/>
          <w:szCs w:val="22"/>
          <w:lang w:eastAsia="en-US"/>
        </w:rPr>
      </w:pPr>
      <w:r>
        <w:rPr>
          <w:rFonts w:eastAsia="Calibri" w:cs="" w:cstheme="minorBidi" w:eastAsiaTheme="minorHAnsi" w:ascii="Calibri" w:hAnsi="Calibri"/>
          <w:b/>
          <w:bCs/>
          <w:sz w:val="22"/>
          <w:szCs w:val="22"/>
          <w:lang w:eastAsia="en-US"/>
        </w:rPr>
      </w:r>
    </w:p>
    <w:p>
      <w:pPr>
        <w:pStyle w:val="Normal"/>
        <w:jc w:val="both"/>
        <w:rPr>
          <w:b/>
          <w:b/>
          <w:bCs/>
        </w:rPr>
      </w:pPr>
      <w:r>
        <w:rPr>
          <w:bCs/>
        </w:rPr>
        <w:t xml:space="preserve"> </w:t>
      </w:r>
    </w:p>
    <w:p>
      <w:pPr>
        <w:pStyle w:val="Normal"/>
        <w:jc w:val="center"/>
        <w:rPr>
          <w:rFonts w:ascii="Arial" w:hAnsi="Arial" w:cs="Arial"/>
          <w:bCs/>
        </w:rPr>
      </w:pPr>
      <w:r>
        <w:rPr>
          <w:rFonts w:cs="Arial" w:ascii="Arial" w:hAnsi="Arial"/>
          <w:bCs/>
        </w:rPr>
      </w:r>
    </w:p>
    <w:p>
      <w:pPr>
        <w:pStyle w:val="Normal"/>
        <w:jc w:val="center"/>
        <w:rPr>
          <w:rFonts w:ascii="Calibri" w:hAnsi="Calibri" w:cs="" w:asciiTheme="minorHAnsi" w:cstheme="minorBidi" w:hAnsiTheme="minorHAnsi"/>
          <w:b/>
          <w:b/>
          <w:bCs/>
          <w:sz w:val="22"/>
        </w:rPr>
      </w:pPr>
      <w:r>
        <w:rPr>
          <w:rFonts w:cs="Arial" w:ascii="Arial" w:hAnsi="Arial"/>
          <w:bCs/>
        </w:rPr>
        <w:t xml:space="preserve">2.Δημοτική Κοινότητα  Μεταμόρφωσης. </w:t>
      </w:r>
    </w:p>
    <w:p>
      <w:pPr>
        <w:pStyle w:val="Normal"/>
        <w:jc w:val="center"/>
        <w:rPr>
          <w:b/>
          <w:b/>
          <w:bCs/>
        </w:rPr>
      </w:pPr>
      <w:r>
        <w:rPr>
          <w:b/>
          <w:bCs/>
        </w:rPr>
        <w:t>ΜΕΤΑΜΟΡΦΩΣΗ</w:t>
      </w:r>
    </w:p>
    <w:p>
      <w:pPr>
        <w:pStyle w:val="Normal"/>
        <w:jc w:val="both"/>
        <w:rPr>
          <w:b/>
          <w:b/>
          <w:bCs/>
        </w:rPr>
      </w:pPr>
      <w:r>
        <w:rPr>
          <w:b/>
          <w:bCs/>
        </w:rPr>
      </w:r>
    </w:p>
    <w:tbl>
      <w:tblPr>
        <w:tblW w:w="9135" w:type="dxa"/>
        <w:jc w:val="left"/>
        <w:tblInd w:w="-332" w:type="dxa"/>
        <w:tblLayout w:type="fixed"/>
        <w:tblCellMar>
          <w:top w:w="0" w:type="dxa"/>
          <w:left w:w="108" w:type="dxa"/>
          <w:bottom w:w="0" w:type="dxa"/>
          <w:right w:w="108" w:type="dxa"/>
        </w:tblCellMar>
        <w:tblLook w:firstRow="1" w:noVBand="1" w:lastRow="0" w:firstColumn="1" w:lastColumn="0" w:noHBand="0" w:val="04a0"/>
      </w:tblPr>
      <w:tblGrid>
        <w:gridCol w:w="4277"/>
        <w:gridCol w:w="1559"/>
        <w:gridCol w:w="3299"/>
      </w:tblGrid>
      <w:tr>
        <w:trPr/>
        <w:tc>
          <w:tcPr>
            <w:tcW w:w="4277" w:type="dxa"/>
            <w:tcBorders>
              <w:top w:val="single" w:sz="4" w:space="0" w:color="000000"/>
              <w:left w:val="single" w:sz="4" w:space="0" w:color="000000"/>
              <w:bottom w:val="single" w:sz="4" w:space="0" w:color="000000"/>
            </w:tcBorders>
          </w:tcPr>
          <w:p>
            <w:pPr>
              <w:pStyle w:val="Normal"/>
              <w:widowControl w:val="false"/>
              <w:snapToGrid w:val="false"/>
              <w:jc w:val="both"/>
              <w:rPr>
                <w:rFonts w:ascii="Arial" w:hAnsi="Arial" w:cs="Arial"/>
                <w:bCs/>
              </w:rPr>
            </w:pPr>
            <w:r>
              <w:rPr>
                <w:rFonts w:cs="Arial" w:ascii="Arial" w:hAnsi="Arial"/>
                <w:color w:val="000000"/>
              </w:rPr>
              <w:t>Τοποθέτηση ομπρελών, καθισμάτων &amp; ξαπλωστρών  στη παραλία Μεταμόρφωσης δεξιά της προβλήτας</w:t>
            </w:r>
          </w:p>
        </w:tc>
        <w:tc>
          <w:tcPr>
            <w:tcW w:w="1559" w:type="dxa"/>
            <w:tcBorders>
              <w:top w:val="single" w:sz="4" w:space="0" w:color="000000"/>
              <w:left w:val="single" w:sz="4" w:space="0" w:color="000000"/>
              <w:bottom w:val="single" w:sz="4" w:space="0" w:color="000000"/>
            </w:tcBorders>
          </w:tcPr>
          <w:p>
            <w:pPr>
              <w:pStyle w:val="Normal"/>
              <w:widowControl w:val="false"/>
              <w:snapToGrid w:val="false"/>
              <w:jc w:val="both"/>
              <w:rPr/>
            </w:pPr>
            <w:r>
              <w:rPr>
                <w:rFonts w:cs="Arial" w:ascii="Arial" w:hAnsi="Arial"/>
                <w:bCs/>
              </w:rPr>
              <w:t>62,69 τ.μ.</w:t>
            </w:r>
          </w:p>
        </w:tc>
        <w:tc>
          <w:tcPr>
            <w:tcW w:w="32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libri" w:hAnsi="Calibri" w:cs="" w:asciiTheme="minorHAnsi" w:cstheme="minorBidi" w:hAnsiTheme="minorHAnsi"/>
              </w:rPr>
            </w:pPr>
            <w:r>
              <w:rPr/>
              <w:t>Χ 466.207.80 Υ 4452795.20</w:t>
            </w:r>
          </w:p>
          <w:p>
            <w:pPr>
              <w:pStyle w:val="Normal"/>
              <w:widowControl w:val="false"/>
              <w:snapToGrid w:val="false"/>
              <w:jc w:val="both"/>
              <w:rPr/>
            </w:pPr>
            <w:r>
              <w:rPr/>
              <w:t>Χ 466208.06 Υ 4452789.38</w:t>
            </w:r>
          </w:p>
          <w:p>
            <w:pPr>
              <w:pStyle w:val="Normal"/>
              <w:widowControl w:val="false"/>
              <w:snapToGrid w:val="false"/>
              <w:jc w:val="both"/>
              <w:rPr/>
            </w:pPr>
            <w:r>
              <w:rPr/>
              <w:t>Χ 466218.91 Υ 4452790.17</w:t>
            </w:r>
          </w:p>
          <w:p>
            <w:pPr>
              <w:pStyle w:val="Normal"/>
              <w:widowControl w:val="false"/>
              <w:snapToGrid w:val="false"/>
              <w:jc w:val="both"/>
              <w:rPr>
                <w:lang w:val="en-US"/>
              </w:rPr>
            </w:pPr>
            <w:r>
              <w:rPr/>
              <w:t>Χ 466218.38 Υ 4452795.99</w:t>
            </w:r>
          </w:p>
          <w:p>
            <w:pPr>
              <w:pStyle w:val="Normal"/>
              <w:widowControl w:val="false"/>
              <w:snapToGrid w:val="false"/>
              <w:jc w:val="both"/>
              <w:rPr>
                <w:lang w:val="en-US"/>
              </w:rPr>
            </w:pPr>
            <w:r>
              <w:rPr>
                <w:lang w:val="en-US"/>
              </w:rPr>
            </w:r>
          </w:p>
        </w:tc>
      </w:tr>
      <w:tr>
        <w:trPr/>
        <w:tc>
          <w:tcPr>
            <w:tcW w:w="4277" w:type="dxa"/>
            <w:tcBorders>
              <w:left w:val="single" w:sz="4" w:space="0" w:color="000000"/>
              <w:bottom w:val="single" w:sz="4" w:space="0" w:color="000000"/>
            </w:tcBorders>
          </w:tcPr>
          <w:p>
            <w:pPr>
              <w:pStyle w:val="Normal"/>
              <w:widowControl w:val="false"/>
              <w:snapToGrid w:val="false"/>
              <w:jc w:val="both"/>
              <w:rPr/>
            </w:pPr>
            <w:r>
              <w:rPr>
                <w:rFonts w:cs="Arial" w:ascii="Arial" w:hAnsi="Arial"/>
                <w:color w:val="000000"/>
              </w:rPr>
              <w:t>Τοποθέτηση ομπρελών, καθισμάτων &amp; ξαπλωστρών  στη θέση «Ακτή Σαργκάνη»</w:t>
            </w:r>
          </w:p>
        </w:tc>
        <w:tc>
          <w:tcPr>
            <w:tcW w:w="1559" w:type="dxa"/>
            <w:tcBorders>
              <w:left w:val="single" w:sz="4" w:space="0" w:color="000000"/>
              <w:bottom w:val="single" w:sz="4" w:space="0" w:color="000000"/>
            </w:tcBorders>
          </w:tcPr>
          <w:p>
            <w:pPr>
              <w:pStyle w:val="Normal"/>
              <w:widowControl w:val="false"/>
              <w:snapToGrid w:val="false"/>
              <w:jc w:val="both"/>
              <w:rPr>
                <w:lang w:val="en-US"/>
              </w:rPr>
            </w:pPr>
            <w:r>
              <w:rPr/>
              <w:t>500</w:t>
            </w:r>
            <w:r>
              <w:rPr>
                <w:lang w:val="en-US"/>
              </w:rPr>
              <w:t xml:space="preserve"> </w:t>
            </w:r>
            <w:r>
              <w:rPr/>
              <w:t>τ.μ.</w:t>
            </w:r>
          </w:p>
        </w:tc>
        <w:tc>
          <w:tcPr>
            <w:tcW w:w="3299" w:type="dxa"/>
            <w:tcBorders>
              <w:left w:val="single" w:sz="4" w:space="0" w:color="000000"/>
              <w:bottom w:val="single" w:sz="4" w:space="0" w:color="000000"/>
              <w:right w:val="single" w:sz="4" w:space="0" w:color="000000"/>
            </w:tcBorders>
          </w:tcPr>
          <w:p>
            <w:pPr>
              <w:pStyle w:val="Normal"/>
              <w:widowControl w:val="false"/>
              <w:snapToGrid w:val="false"/>
              <w:jc w:val="both"/>
              <w:rPr/>
            </w:pPr>
            <w:r>
              <w:rPr/>
              <w:t xml:space="preserve">Έναντι ξενοδοχείου </w:t>
            </w:r>
            <w:r>
              <w:rPr>
                <w:lang w:val="en-US"/>
              </w:rPr>
              <w:t>Blue</w:t>
            </w:r>
            <w:r>
              <w:rPr/>
              <w:t xml:space="preserve"> </w:t>
            </w:r>
            <w:r>
              <w:rPr>
                <w:lang w:val="en-US"/>
              </w:rPr>
              <w:t>Dolphin</w:t>
            </w:r>
          </w:p>
          <w:p>
            <w:pPr>
              <w:pStyle w:val="Normal"/>
              <w:widowControl w:val="false"/>
              <w:snapToGrid w:val="false"/>
              <w:jc w:val="both"/>
              <w:rPr/>
            </w:pPr>
            <w:r>
              <w:rPr>
                <w:lang w:val="en-US"/>
              </w:rPr>
              <w:t>X</w:t>
            </w:r>
            <w:r>
              <w:rPr/>
              <w:t xml:space="preserve"> 464503.25 </w:t>
            </w:r>
            <w:r>
              <w:rPr>
                <w:lang w:val="en-US"/>
              </w:rPr>
              <w:t>Y</w:t>
            </w:r>
            <w:r>
              <w:rPr/>
              <w:t xml:space="preserve"> 4452593.34</w:t>
            </w:r>
          </w:p>
          <w:p>
            <w:pPr>
              <w:pStyle w:val="Normal"/>
              <w:widowControl w:val="false"/>
              <w:snapToGrid w:val="false"/>
              <w:jc w:val="both"/>
              <w:rPr>
                <w:lang w:val="en-US"/>
              </w:rPr>
            </w:pPr>
            <w:r>
              <w:rPr>
                <w:lang w:val="en-US"/>
              </w:rPr>
              <w:t>X 464519.37 Y 4452589.71</w:t>
            </w:r>
          </w:p>
          <w:p>
            <w:pPr>
              <w:pStyle w:val="Normal"/>
              <w:widowControl w:val="false"/>
              <w:snapToGrid w:val="false"/>
              <w:jc w:val="both"/>
              <w:rPr>
                <w:lang w:val="en-US"/>
              </w:rPr>
            </w:pPr>
            <w:r>
              <w:rPr>
                <w:lang w:val="en-US"/>
              </w:rPr>
              <w:t>X 464526.01 Y 4452593.57</w:t>
            </w:r>
          </w:p>
          <w:p>
            <w:pPr>
              <w:pStyle w:val="Normal"/>
              <w:widowControl w:val="false"/>
              <w:snapToGrid w:val="false"/>
              <w:jc w:val="both"/>
              <w:rPr>
                <w:lang w:val="en-US"/>
              </w:rPr>
            </w:pPr>
            <w:r>
              <w:rPr>
                <w:lang w:val="en-US"/>
              </w:rPr>
              <w:t>X 464533.71 Y 4452582.10</w:t>
            </w:r>
          </w:p>
          <w:p>
            <w:pPr>
              <w:pStyle w:val="Normal"/>
              <w:widowControl w:val="false"/>
              <w:snapToGrid w:val="false"/>
              <w:jc w:val="both"/>
              <w:rPr>
                <w:lang w:val="en-US"/>
              </w:rPr>
            </w:pPr>
            <w:r>
              <w:rPr>
                <w:lang w:val="en-US"/>
              </w:rPr>
              <w:t>X 464527.97 Y 4452568.60</w:t>
            </w:r>
          </w:p>
          <w:p>
            <w:pPr>
              <w:pStyle w:val="Normal"/>
              <w:widowControl w:val="false"/>
              <w:snapToGrid w:val="false"/>
              <w:jc w:val="both"/>
              <w:rPr>
                <w:lang w:val="en-US"/>
              </w:rPr>
            </w:pPr>
            <w:r>
              <w:rPr>
                <w:lang w:val="en-US"/>
              </w:rPr>
              <w:t>X 464509.16 Y 4452573.41</w:t>
            </w:r>
          </w:p>
          <w:p>
            <w:pPr>
              <w:pStyle w:val="Normal"/>
              <w:widowControl w:val="false"/>
              <w:snapToGrid w:val="false"/>
              <w:jc w:val="both"/>
              <w:rPr>
                <w:lang w:val="en-US"/>
              </w:rPr>
            </w:pPr>
            <w:r>
              <w:rPr>
                <w:lang w:val="en-US"/>
              </w:rPr>
              <w:t>X 464510.57 Y 4452581.44</w:t>
            </w:r>
          </w:p>
          <w:p>
            <w:pPr>
              <w:pStyle w:val="Normal"/>
              <w:widowControl w:val="false"/>
              <w:snapToGrid w:val="false"/>
              <w:jc w:val="both"/>
              <w:rPr>
                <w:lang w:val="en-US"/>
              </w:rPr>
            </w:pPr>
            <w:r>
              <w:rPr>
                <w:lang w:val="en-US"/>
              </w:rPr>
              <w:t>X 464502.01 Y 4452584.85</w:t>
            </w:r>
          </w:p>
          <w:p>
            <w:pPr>
              <w:pStyle w:val="Normal"/>
              <w:widowControl w:val="false"/>
              <w:snapToGrid w:val="false"/>
              <w:jc w:val="both"/>
              <w:rPr>
                <w:lang w:val="en-US"/>
              </w:rPr>
            </w:pPr>
            <w:r>
              <w:rPr>
                <w:lang w:val="en-US"/>
              </w:rPr>
              <w:t>X 464503.25 Y 4452593.34</w:t>
            </w:r>
            <w:bookmarkStart w:id="0" w:name="_Hlk73352377"/>
            <w:bookmarkEnd w:id="0"/>
          </w:p>
        </w:tc>
      </w:tr>
    </w:tbl>
    <w:p>
      <w:pPr>
        <w:pStyle w:val="Normal"/>
        <w:rPr>
          <w:lang w:val="en-US"/>
        </w:rPr>
      </w:pPr>
      <w:r>
        <w:rPr>
          <w:lang w:val="en-US"/>
        </w:rPr>
      </w:r>
    </w:p>
    <w:p>
      <w:pPr>
        <w:pStyle w:val="Normal"/>
        <w:jc w:val="center"/>
        <w:rPr>
          <w:rFonts w:ascii="Calibri" w:hAnsi="Calibri" w:eastAsia="Calibri" w:cs="" w:asciiTheme="minorHAnsi" w:cstheme="minorBidi" w:eastAsiaTheme="minorHAnsi" w:hAnsiTheme="minorHAnsi"/>
          <w:b/>
          <w:b/>
          <w:bCs/>
          <w:sz w:val="22"/>
          <w:szCs w:val="22"/>
          <w:lang w:val="en-US" w:eastAsia="en-US"/>
        </w:rPr>
      </w:pPr>
      <w:r>
        <w:rPr>
          <w:rFonts w:eastAsia="Calibri" w:cs="" w:cstheme="minorBidi" w:eastAsiaTheme="minorHAnsi" w:ascii="Calibri" w:hAnsi="Calibri"/>
          <w:b/>
          <w:bCs/>
          <w:sz w:val="22"/>
          <w:szCs w:val="22"/>
          <w:lang w:val="en-US" w:eastAsia="en-US"/>
        </w:rPr>
      </w:r>
    </w:p>
    <w:p>
      <w:pPr>
        <w:pStyle w:val="Normal"/>
        <w:jc w:val="center"/>
        <w:rPr>
          <w:b/>
          <w:b/>
          <w:bCs/>
          <w:lang w:val="en-US"/>
        </w:rPr>
      </w:pPr>
      <w:r>
        <w:rPr>
          <w:b/>
          <w:bCs/>
          <w:lang w:val="en-US"/>
        </w:rPr>
      </w:r>
    </w:p>
    <w:p>
      <w:pPr>
        <w:pStyle w:val="Normal"/>
        <w:jc w:val="center"/>
        <w:rPr>
          <w:b/>
          <w:b/>
          <w:bCs/>
          <w:lang w:val="en-US"/>
        </w:rPr>
      </w:pPr>
      <w:r>
        <w:rPr>
          <w:b/>
          <w:bCs/>
          <w:lang w:val="en-US"/>
        </w:rPr>
      </w:r>
    </w:p>
    <w:p>
      <w:pPr>
        <w:pStyle w:val="Normal"/>
        <w:jc w:val="center"/>
        <w:rPr>
          <w:b/>
          <w:b/>
          <w:bCs/>
          <w:lang w:val="en-US"/>
        </w:rPr>
      </w:pPr>
      <w:r>
        <w:rPr>
          <w:b/>
          <w:bCs/>
          <w:lang w:val="en-US"/>
        </w:rPr>
      </w:r>
    </w:p>
    <w:p>
      <w:pPr>
        <w:pStyle w:val="Normal"/>
        <w:jc w:val="center"/>
        <w:rPr>
          <w:b/>
          <w:b/>
          <w:bCs/>
          <w:lang w:val="en-US"/>
        </w:rPr>
      </w:pPr>
      <w:r>
        <w:rPr>
          <w:b/>
          <w:bCs/>
          <w:lang w:val="en-US"/>
        </w:rPr>
      </w:r>
    </w:p>
    <w:p>
      <w:pPr>
        <w:pStyle w:val="Normal"/>
        <w:jc w:val="center"/>
        <w:rPr>
          <w:b/>
          <w:b/>
          <w:bCs/>
          <w:lang w:val="en-US"/>
        </w:rPr>
      </w:pPr>
      <w:r>
        <w:rPr>
          <w:b/>
          <w:bCs/>
          <w:lang w:val="en-US"/>
        </w:rPr>
      </w:r>
    </w:p>
    <w:p>
      <w:pPr>
        <w:pStyle w:val="Normal"/>
        <w:jc w:val="center"/>
        <w:rPr>
          <w:b/>
          <w:b/>
          <w:bCs/>
          <w:lang w:val="en-US"/>
        </w:rPr>
      </w:pPr>
      <w:r>
        <w:rPr>
          <w:b/>
          <w:bCs/>
          <w:lang w:val="en-US"/>
        </w:rPr>
      </w:r>
    </w:p>
    <w:p>
      <w:pPr>
        <w:pStyle w:val="Normal"/>
        <w:jc w:val="center"/>
        <w:rPr>
          <w:b/>
          <w:b/>
          <w:bCs/>
          <w:lang w:val="en-US"/>
        </w:rPr>
      </w:pPr>
      <w:r>
        <w:rPr>
          <w:b/>
          <w:bCs/>
          <w:lang w:val="en-US"/>
        </w:rPr>
      </w:r>
    </w:p>
    <w:p>
      <w:pPr>
        <w:pStyle w:val="Normal"/>
        <w:jc w:val="center"/>
        <w:rPr>
          <w:b/>
          <w:b/>
          <w:bCs/>
          <w:lang w:val="en-US"/>
        </w:rPr>
      </w:pPr>
      <w:r>
        <w:rPr>
          <w:b/>
          <w:bCs/>
          <w:lang w:val="en-US"/>
        </w:rPr>
      </w:r>
    </w:p>
    <w:p>
      <w:pPr>
        <w:pStyle w:val="Normal"/>
        <w:jc w:val="center"/>
        <w:rPr>
          <w:b/>
          <w:b/>
          <w:bCs/>
          <w:lang w:val="en-US"/>
        </w:rPr>
      </w:pPr>
      <w:r>
        <w:rPr>
          <w:b/>
          <w:bCs/>
          <w:lang w:val="en-US"/>
        </w:rPr>
      </w:r>
    </w:p>
    <w:p>
      <w:pPr>
        <w:pStyle w:val="Normal"/>
        <w:jc w:val="center"/>
        <w:rPr>
          <w:b/>
          <w:b/>
          <w:bCs/>
          <w:lang w:val="en-US"/>
        </w:rPr>
      </w:pPr>
      <w:r>
        <w:rPr>
          <w:b/>
          <w:bCs/>
          <w:lang w:val="en-US"/>
        </w:rPr>
      </w:r>
    </w:p>
    <w:p>
      <w:pPr>
        <w:pStyle w:val="Normal"/>
        <w:jc w:val="center"/>
        <w:rPr>
          <w:b/>
          <w:b/>
          <w:bCs/>
          <w:lang w:val="en-US"/>
        </w:rPr>
      </w:pPr>
      <w:r>
        <w:rPr>
          <w:b/>
          <w:bCs/>
          <w:lang w:val="en-US"/>
        </w:rPr>
      </w:r>
    </w:p>
    <w:p>
      <w:pPr>
        <w:pStyle w:val="Normal"/>
        <w:jc w:val="center"/>
        <w:rPr>
          <w:b/>
          <w:b/>
          <w:bCs/>
          <w:lang w:val="en-US"/>
        </w:rPr>
      </w:pPr>
      <w:r>
        <w:rPr>
          <w:b/>
          <w:bCs/>
          <w:lang w:val="en-US"/>
        </w:rPr>
      </w:r>
    </w:p>
    <w:p>
      <w:pPr>
        <w:pStyle w:val="Normal"/>
        <w:jc w:val="center"/>
        <w:rPr/>
      </w:pPr>
      <w:r>
        <w:rPr>
          <w:b/>
          <w:bCs/>
        </w:rPr>
        <w:t xml:space="preserve">3. Δημοτική Κοινότητα Ορμύλιας. </w:t>
      </w:r>
    </w:p>
    <w:p>
      <w:pPr>
        <w:pStyle w:val="Normal"/>
        <w:rPr/>
      </w:pPr>
      <w:r>
        <w:rPr/>
        <w:t xml:space="preserve">                  </w:t>
      </w:r>
    </w:p>
    <w:tbl>
      <w:tblPr>
        <w:tblStyle w:val="a3"/>
        <w:tblW w:w="85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65"/>
        <w:gridCol w:w="2765"/>
        <w:gridCol w:w="2970"/>
      </w:tblGrid>
      <w:tr>
        <w:trPr/>
        <w:tc>
          <w:tcPr>
            <w:tcW w:w="2765" w:type="dxa"/>
            <w:tcBorders/>
          </w:tcPr>
          <w:p>
            <w:pPr>
              <w:pStyle w:val="Normal"/>
              <w:widowControl/>
              <w:spacing w:before="0" w:after="0"/>
              <w:jc w:val="left"/>
              <w:rPr>
                <w:kern w:val="0"/>
                <w:lang w:val="el-GR" w:bidi="ar-SA"/>
              </w:rPr>
            </w:pPr>
            <w:r>
              <w:rPr>
                <w:rFonts w:cs="Arial" w:ascii="Arial" w:hAnsi="Arial"/>
                <w:color w:val="000000"/>
                <w:kern w:val="0"/>
                <w:lang w:val="el-GR" w:bidi="ar-SA"/>
              </w:rPr>
              <w:t>Τοποθέτηση ομπρελών, καθισμάτων &amp; ξαπλωστρών</w:t>
            </w:r>
          </w:p>
        </w:tc>
        <w:tc>
          <w:tcPr>
            <w:tcW w:w="2765" w:type="dxa"/>
            <w:tcBorders/>
          </w:tcPr>
          <w:p>
            <w:pPr>
              <w:pStyle w:val="Normal"/>
              <w:widowControl/>
              <w:spacing w:before="0" w:after="0"/>
              <w:jc w:val="left"/>
              <w:rPr>
                <w:kern w:val="0"/>
                <w:lang w:bidi="ar-SA"/>
              </w:rPr>
            </w:pPr>
            <w:r>
              <w:rPr>
                <w:kern w:val="0"/>
                <w:lang w:val="en-US" w:bidi="ar-SA"/>
              </w:rPr>
              <w:t xml:space="preserve">195,74 </w:t>
            </w:r>
            <w:r>
              <w:rPr>
                <w:kern w:val="0"/>
                <w:lang w:val="el-GR" w:bidi="ar-SA"/>
              </w:rPr>
              <w:t>τ.μ.</w:t>
            </w:r>
          </w:p>
        </w:tc>
        <w:tc>
          <w:tcPr>
            <w:tcW w:w="2970" w:type="dxa"/>
            <w:tcBorders/>
          </w:tcPr>
          <w:p>
            <w:pPr>
              <w:pStyle w:val="Normal"/>
              <w:widowControl/>
              <w:spacing w:before="0" w:after="0"/>
              <w:jc w:val="left"/>
              <w:rPr>
                <w:kern w:val="0"/>
                <w:lang w:val="el-GR" w:bidi="ar-SA"/>
              </w:rPr>
            </w:pPr>
            <w:r>
              <w:rPr>
                <w:kern w:val="0"/>
                <w:lang w:val="el-GR" w:bidi="ar-SA"/>
              </w:rPr>
              <w:t>Έναντι καταστήματος Όρη Παναγιώτη</w:t>
            </w:r>
          </w:p>
          <w:p>
            <w:pPr>
              <w:pStyle w:val="Normal"/>
              <w:widowControl/>
              <w:spacing w:before="0" w:after="0"/>
              <w:jc w:val="left"/>
              <w:rPr>
                <w:kern w:val="0"/>
                <w:lang w:val="el-GR" w:bidi="ar-SA"/>
              </w:rPr>
            </w:pPr>
            <w:r>
              <w:rPr>
                <w:kern w:val="0"/>
                <w:lang w:val="el-GR" w:bidi="ar-SA"/>
              </w:rPr>
              <w:t>Χ456828.96 Υ4456364.51</w:t>
            </w:r>
          </w:p>
          <w:p>
            <w:pPr>
              <w:pStyle w:val="Normal"/>
              <w:widowControl/>
              <w:spacing w:before="0" w:after="0"/>
              <w:jc w:val="left"/>
              <w:rPr>
                <w:kern w:val="0"/>
                <w:lang w:val="el-GR" w:bidi="ar-SA"/>
              </w:rPr>
            </w:pPr>
            <w:r>
              <w:rPr>
                <w:kern w:val="0"/>
                <w:lang w:val="el-GR" w:bidi="ar-SA"/>
              </w:rPr>
              <w:t>Χ456827.76 Υ4456385.22</w:t>
            </w:r>
          </w:p>
          <w:p>
            <w:pPr>
              <w:pStyle w:val="Normal"/>
              <w:widowControl/>
              <w:spacing w:before="0" w:after="0"/>
              <w:jc w:val="left"/>
              <w:rPr>
                <w:kern w:val="0"/>
                <w:lang w:val="el-GR" w:bidi="ar-SA"/>
              </w:rPr>
            </w:pPr>
            <w:r>
              <w:rPr>
                <w:kern w:val="0"/>
                <w:lang w:val="el-GR" w:bidi="ar-SA"/>
              </w:rPr>
              <w:t>Χ456837.16 Υ4456385.84</w:t>
            </w:r>
          </w:p>
          <w:p>
            <w:pPr>
              <w:pStyle w:val="Normal"/>
              <w:widowControl/>
              <w:spacing w:before="0" w:after="0"/>
              <w:jc w:val="left"/>
              <w:rPr>
                <w:kern w:val="0"/>
                <w:lang w:val="el-GR" w:bidi="ar-SA"/>
              </w:rPr>
            </w:pPr>
            <w:r>
              <w:rPr>
                <w:kern w:val="0"/>
                <w:lang w:val="el-GR" w:bidi="ar-SA"/>
              </w:rPr>
              <w:t>Χ456838.21 Υ4456364.64</w:t>
            </w:r>
          </w:p>
        </w:tc>
      </w:tr>
      <w:tr>
        <w:trPr/>
        <w:tc>
          <w:tcPr>
            <w:tcW w:w="2765" w:type="dxa"/>
            <w:tcBorders/>
          </w:tcPr>
          <w:p>
            <w:pPr>
              <w:pStyle w:val="Normal"/>
              <w:widowControl/>
              <w:spacing w:before="0" w:after="0"/>
              <w:jc w:val="left"/>
              <w:rPr>
                <w:kern w:val="0"/>
                <w:lang w:val="el-GR" w:bidi="ar-SA"/>
              </w:rPr>
            </w:pPr>
            <w:r>
              <w:rPr>
                <w:rFonts w:cs="Arial" w:ascii="Arial" w:hAnsi="Arial"/>
                <w:color w:val="000000"/>
                <w:kern w:val="0"/>
                <w:lang w:val="el-GR" w:bidi="ar-SA"/>
              </w:rPr>
              <w:t>Τοποθέτηση ομπρελών, καθισμάτων &amp; ξαπλωστρών</w:t>
            </w:r>
          </w:p>
        </w:tc>
        <w:tc>
          <w:tcPr>
            <w:tcW w:w="2765" w:type="dxa"/>
            <w:tcBorders/>
          </w:tcPr>
          <w:p>
            <w:pPr>
              <w:pStyle w:val="Normal"/>
              <w:widowControl/>
              <w:spacing w:before="0" w:after="0"/>
              <w:jc w:val="left"/>
              <w:rPr>
                <w:kern w:val="0"/>
                <w:lang w:val="el-GR" w:bidi="ar-SA"/>
              </w:rPr>
            </w:pPr>
            <w:r>
              <w:rPr>
                <w:kern w:val="0"/>
                <w:lang w:val="el-GR" w:bidi="ar-SA"/>
              </w:rPr>
              <w:t>150 τ.μ.</w:t>
            </w:r>
          </w:p>
        </w:tc>
        <w:tc>
          <w:tcPr>
            <w:tcW w:w="2970" w:type="dxa"/>
            <w:tcBorders/>
          </w:tcPr>
          <w:p>
            <w:pPr>
              <w:pStyle w:val="Normal"/>
              <w:widowControl/>
              <w:spacing w:before="0" w:after="0"/>
              <w:jc w:val="left"/>
              <w:rPr>
                <w:kern w:val="0"/>
                <w:lang w:val="el-GR" w:bidi="ar-SA"/>
              </w:rPr>
            </w:pPr>
            <w:r>
              <w:rPr>
                <w:kern w:val="0"/>
                <w:lang w:val="el-GR" w:bidi="ar-SA"/>
              </w:rPr>
              <w:t>Έναντι καταστήματος Βλανιάδη Ανδρέα</w:t>
            </w:r>
          </w:p>
          <w:p>
            <w:pPr>
              <w:pStyle w:val="Normal"/>
              <w:widowControl/>
              <w:spacing w:before="0" w:after="0"/>
              <w:jc w:val="left"/>
              <w:rPr>
                <w:kern w:val="0"/>
                <w:lang w:val="el-GR" w:bidi="ar-SA"/>
              </w:rPr>
            </w:pPr>
            <w:r>
              <w:rPr>
                <w:kern w:val="0"/>
                <w:lang w:val="el-GR" w:bidi="ar-SA"/>
              </w:rPr>
              <w:t>Χ456871.61 Υ4456385.69</w:t>
            </w:r>
          </w:p>
          <w:p>
            <w:pPr>
              <w:pStyle w:val="Normal"/>
              <w:widowControl/>
              <w:spacing w:before="0" w:after="0"/>
              <w:jc w:val="left"/>
              <w:rPr>
                <w:kern w:val="0"/>
                <w:lang w:val="el-GR" w:bidi="ar-SA"/>
              </w:rPr>
            </w:pPr>
            <w:r>
              <w:rPr>
                <w:kern w:val="0"/>
                <w:lang w:val="el-GR" w:bidi="ar-SA"/>
              </w:rPr>
              <w:t>Χ456886.35 Υ4456384.35</w:t>
            </w:r>
          </w:p>
          <w:p>
            <w:pPr>
              <w:pStyle w:val="Normal"/>
              <w:widowControl/>
              <w:spacing w:before="0" w:after="0"/>
              <w:jc w:val="left"/>
              <w:rPr>
                <w:kern w:val="0"/>
                <w:lang w:val="el-GR" w:bidi="ar-SA"/>
              </w:rPr>
            </w:pPr>
            <w:r>
              <w:rPr>
                <w:kern w:val="0"/>
                <w:lang w:val="el-GR" w:bidi="ar-SA"/>
              </w:rPr>
              <w:t>Χ456885.55 Υ4456374.33</w:t>
            </w:r>
          </w:p>
          <w:p>
            <w:pPr>
              <w:pStyle w:val="Normal"/>
              <w:widowControl/>
              <w:spacing w:before="0" w:after="0"/>
              <w:jc w:val="left"/>
              <w:rPr>
                <w:kern w:val="0"/>
                <w:lang w:val="el-GR" w:bidi="ar-SA"/>
              </w:rPr>
            </w:pPr>
            <w:r>
              <w:rPr>
                <w:kern w:val="0"/>
                <w:lang w:val="el-GR" w:bidi="ar-SA"/>
              </w:rPr>
              <w:t>Χ456870.86 Υ4456375.45</w:t>
            </w:r>
          </w:p>
        </w:tc>
      </w:tr>
      <w:tr>
        <w:trPr/>
        <w:tc>
          <w:tcPr>
            <w:tcW w:w="2765" w:type="dxa"/>
            <w:tcBorders/>
          </w:tcPr>
          <w:p>
            <w:pPr>
              <w:pStyle w:val="Normal"/>
              <w:widowControl/>
              <w:spacing w:before="0" w:after="0"/>
              <w:jc w:val="left"/>
              <w:rPr>
                <w:kern w:val="0"/>
                <w:lang w:val="el-GR" w:bidi="ar-SA"/>
              </w:rPr>
            </w:pPr>
            <w:r>
              <w:rPr>
                <w:rFonts w:cs="Arial" w:ascii="Arial" w:hAnsi="Arial"/>
                <w:color w:val="000000"/>
                <w:kern w:val="0"/>
                <w:lang w:val="el-GR" w:bidi="ar-SA"/>
              </w:rPr>
              <w:t>Τοποθέτηση ομπρελών, καθισμάτων &amp; ξαπλωστρών</w:t>
            </w:r>
          </w:p>
        </w:tc>
        <w:tc>
          <w:tcPr>
            <w:tcW w:w="2765" w:type="dxa"/>
            <w:tcBorders/>
          </w:tcPr>
          <w:p>
            <w:pPr>
              <w:pStyle w:val="Normal"/>
              <w:widowControl/>
              <w:spacing w:before="0" w:after="0"/>
              <w:jc w:val="left"/>
              <w:rPr>
                <w:kern w:val="0"/>
                <w:lang w:val="el-GR" w:bidi="ar-SA"/>
              </w:rPr>
            </w:pPr>
            <w:r>
              <w:rPr>
                <w:kern w:val="0"/>
                <w:lang w:val="el-GR" w:bidi="ar-SA"/>
              </w:rPr>
              <w:t>188,26 τ.μ.</w:t>
            </w:r>
          </w:p>
        </w:tc>
        <w:tc>
          <w:tcPr>
            <w:tcW w:w="2970" w:type="dxa"/>
            <w:tcBorders/>
          </w:tcPr>
          <w:p>
            <w:pPr>
              <w:pStyle w:val="Normal"/>
              <w:widowControl/>
              <w:spacing w:before="0" w:after="0"/>
              <w:jc w:val="left"/>
              <w:rPr>
                <w:kern w:val="0"/>
                <w:lang w:val="el-GR" w:bidi="ar-SA"/>
              </w:rPr>
            </w:pPr>
            <w:r>
              <w:rPr>
                <w:kern w:val="0"/>
                <w:lang w:val="el-GR" w:bidi="ar-SA"/>
              </w:rPr>
              <w:t>Έναντι καταστήματος Τσαμακδά Άννας</w:t>
            </w:r>
          </w:p>
          <w:p>
            <w:pPr>
              <w:pStyle w:val="Normal"/>
              <w:widowControl/>
              <w:spacing w:before="0" w:after="0"/>
              <w:jc w:val="left"/>
              <w:rPr>
                <w:kern w:val="0"/>
                <w:lang w:val="el-GR" w:bidi="ar-SA"/>
              </w:rPr>
            </w:pPr>
            <w:r>
              <w:rPr>
                <w:kern w:val="0"/>
                <w:lang w:val="el-GR" w:bidi="ar-SA"/>
              </w:rPr>
              <w:t>Χ456784.27 Υ4456361.80</w:t>
            </w:r>
          </w:p>
          <w:p>
            <w:pPr>
              <w:pStyle w:val="Normal"/>
              <w:widowControl/>
              <w:spacing w:before="0" w:after="0"/>
              <w:jc w:val="left"/>
              <w:rPr>
                <w:kern w:val="0"/>
                <w:lang w:val="el-GR" w:bidi="ar-SA"/>
              </w:rPr>
            </w:pPr>
            <w:r>
              <w:rPr>
                <w:kern w:val="0"/>
                <w:lang w:val="el-GR" w:bidi="ar-SA"/>
              </w:rPr>
              <w:t>Χ456782.56 Υ4456381.47</w:t>
            </w:r>
          </w:p>
          <w:p>
            <w:pPr>
              <w:pStyle w:val="Normal"/>
              <w:widowControl/>
              <w:spacing w:before="0" w:after="0"/>
              <w:jc w:val="left"/>
              <w:rPr>
                <w:kern w:val="0"/>
                <w:lang w:val="el-GR" w:bidi="ar-SA"/>
              </w:rPr>
            </w:pPr>
            <w:r>
              <w:rPr>
                <w:kern w:val="0"/>
                <w:lang w:val="el-GR" w:bidi="ar-SA"/>
              </w:rPr>
              <w:t>Χ456791.99 Υ4456382.06</w:t>
            </w:r>
          </w:p>
          <w:p>
            <w:pPr>
              <w:pStyle w:val="Normal"/>
              <w:widowControl/>
              <w:spacing w:before="0" w:after="0"/>
              <w:jc w:val="left"/>
              <w:rPr>
                <w:kern w:val="0"/>
                <w:lang w:val="el-GR" w:bidi="ar-SA"/>
              </w:rPr>
            </w:pPr>
            <w:r>
              <w:rPr>
                <w:kern w:val="0"/>
                <w:lang w:val="el-GR" w:bidi="ar-SA"/>
              </w:rPr>
              <w:t>Χ456793.95 Υ4456362.60</w:t>
            </w:r>
          </w:p>
        </w:tc>
      </w:tr>
      <w:tr>
        <w:trPr/>
        <w:tc>
          <w:tcPr>
            <w:tcW w:w="2765" w:type="dxa"/>
            <w:tcBorders/>
          </w:tcPr>
          <w:p>
            <w:pPr>
              <w:pStyle w:val="Normal"/>
              <w:widowControl/>
              <w:spacing w:before="0" w:after="0"/>
              <w:jc w:val="left"/>
              <w:rPr>
                <w:kern w:val="0"/>
                <w:lang w:val="el-GR" w:bidi="ar-SA"/>
              </w:rPr>
            </w:pPr>
            <w:r>
              <w:rPr>
                <w:rFonts w:cs="Arial" w:ascii="Arial" w:hAnsi="Arial"/>
                <w:color w:val="000000"/>
                <w:kern w:val="0"/>
                <w:lang w:val="el-GR" w:bidi="ar-SA"/>
              </w:rPr>
              <w:t>Τοποθέτηση ομπρελών, καθισμάτων &amp; ξαπλωστρών</w:t>
            </w:r>
          </w:p>
        </w:tc>
        <w:tc>
          <w:tcPr>
            <w:tcW w:w="2765" w:type="dxa"/>
            <w:tcBorders/>
          </w:tcPr>
          <w:p>
            <w:pPr>
              <w:pStyle w:val="Normal"/>
              <w:widowControl/>
              <w:spacing w:before="0" w:after="0"/>
              <w:jc w:val="left"/>
              <w:rPr>
                <w:kern w:val="0"/>
                <w:lang w:val="el-GR" w:bidi="ar-SA"/>
              </w:rPr>
            </w:pPr>
            <w:r>
              <w:rPr>
                <w:kern w:val="0"/>
                <w:lang w:val="el-GR" w:bidi="ar-SA"/>
              </w:rPr>
              <w:t>258,23 τ.μ.</w:t>
            </w:r>
          </w:p>
        </w:tc>
        <w:tc>
          <w:tcPr>
            <w:tcW w:w="2970" w:type="dxa"/>
            <w:tcBorders/>
          </w:tcPr>
          <w:p>
            <w:pPr>
              <w:pStyle w:val="Normal"/>
              <w:widowControl/>
              <w:spacing w:before="0" w:after="0"/>
              <w:jc w:val="left"/>
              <w:rPr>
                <w:kern w:val="0"/>
                <w:lang w:val="el-GR" w:bidi="ar-SA"/>
              </w:rPr>
            </w:pPr>
            <w:r>
              <w:rPr>
                <w:kern w:val="0"/>
                <w:lang w:val="el-GR" w:bidi="ar-SA"/>
              </w:rPr>
              <w:t>Έναντι καταστήματος Δαλδογιάννη Μάριου</w:t>
            </w:r>
          </w:p>
          <w:p>
            <w:pPr>
              <w:pStyle w:val="Normal"/>
              <w:widowControl/>
              <w:spacing w:before="0" w:after="0"/>
              <w:jc w:val="left"/>
              <w:rPr>
                <w:kern w:val="0"/>
                <w:lang w:val="el-GR" w:bidi="ar-SA"/>
              </w:rPr>
            </w:pPr>
            <w:r>
              <w:rPr>
                <w:kern w:val="0"/>
                <w:lang w:val="el-GR" w:bidi="ar-SA"/>
              </w:rPr>
              <w:t>Χ456771.22 Υ4456360.72</w:t>
            </w:r>
          </w:p>
          <w:p>
            <w:pPr>
              <w:pStyle w:val="Normal"/>
              <w:widowControl/>
              <w:spacing w:before="0" w:after="0"/>
              <w:jc w:val="left"/>
              <w:rPr>
                <w:kern w:val="0"/>
                <w:lang w:val="el-GR" w:bidi="ar-SA"/>
              </w:rPr>
            </w:pPr>
            <w:r>
              <w:rPr>
                <w:kern w:val="0"/>
                <w:lang w:val="el-GR" w:bidi="ar-SA"/>
              </w:rPr>
              <w:t>Χ456769.68 Υ4456380.64</w:t>
            </w:r>
          </w:p>
          <w:p>
            <w:pPr>
              <w:pStyle w:val="Normal"/>
              <w:widowControl/>
              <w:spacing w:before="0" w:after="0"/>
              <w:jc w:val="left"/>
              <w:rPr>
                <w:kern w:val="0"/>
                <w:lang w:val="el-GR" w:bidi="ar-SA"/>
              </w:rPr>
            </w:pPr>
            <w:r>
              <w:rPr>
                <w:kern w:val="0"/>
                <w:lang w:val="el-GR" w:bidi="ar-SA"/>
              </w:rPr>
              <w:t>Χ456782.56 Υ4456381.47</w:t>
            </w:r>
          </w:p>
          <w:p>
            <w:pPr>
              <w:pStyle w:val="Normal"/>
              <w:widowControl/>
              <w:spacing w:before="0" w:after="0"/>
              <w:jc w:val="left"/>
              <w:rPr>
                <w:kern w:val="0"/>
                <w:lang w:val="el-GR" w:bidi="ar-SA"/>
              </w:rPr>
            </w:pPr>
            <w:r>
              <w:rPr>
                <w:kern w:val="0"/>
                <w:lang w:val="el-GR" w:bidi="ar-SA"/>
              </w:rPr>
              <w:t>Χ456784.27 Υ4456361.80</w:t>
            </w:r>
          </w:p>
        </w:tc>
      </w:tr>
      <w:tr>
        <w:trPr/>
        <w:tc>
          <w:tcPr>
            <w:tcW w:w="2765" w:type="dxa"/>
            <w:tcBorders/>
          </w:tcPr>
          <w:p>
            <w:pPr>
              <w:pStyle w:val="Normal"/>
              <w:widowControl/>
              <w:spacing w:before="0" w:after="0"/>
              <w:jc w:val="left"/>
              <w:rPr>
                <w:kern w:val="0"/>
                <w:lang w:val="el-GR" w:bidi="ar-SA"/>
              </w:rPr>
            </w:pPr>
            <w:r>
              <w:rPr>
                <w:rFonts w:cs="Arial" w:ascii="Arial" w:hAnsi="Arial"/>
                <w:color w:val="000000"/>
                <w:kern w:val="0"/>
                <w:lang w:val="el-GR" w:bidi="ar-SA"/>
              </w:rPr>
              <w:t>Τοποθέτηση ομπρελών, καθισμάτων &amp; ξαπλωστρών Τοποθέτηση ομπρελών, καθισμάτων &amp; ξαπλωστρών</w:t>
            </w:r>
          </w:p>
        </w:tc>
        <w:tc>
          <w:tcPr>
            <w:tcW w:w="2765" w:type="dxa"/>
            <w:tcBorders/>
          </w:tcPr>
          <w:p>
            <w:pPr>
              <w:pStyle w:val="Normal"/>
              <w:widowControl/>
              <w:spacing w:before="0" w:after="0"/>
              <w:jc w:val="left"/>
              <w:rPr>
                <w:kern w:val="0"/>
                <w:lang w:val="el-GR" w:bidi="ar-SA"/>
              </w:rPr>
            </w:pPr>
            <w:r>
              <w:rPr>
                <w:kern w:val="0"/>
                <w:lang w:val="el-GR" w:bidi="ar-SA"/>
              </w:rPr>
              <w:t>201,44 τ.μ.</w:t>
            </w:r>
          </w:p>
        </w:tc>
        <w:tc>
          <w:tcPr>
            <w:tcW w:w="2970" w:type="dxa"/>
            <w:tcBorders/>
          </w:tcPr>
          <w:p>
            <w:pPr>
              <w:pStyle w:val="Normal"/>
              <w:widowControl/>
              <w:spacing w:before="0" w:after="0"/>
              <w:jc w:val="left"/>
              <w:rPr>
                <w:kern w:val="0"/>
                <w:lang w:val="el-GR" w:bidi="ar-SA"/>
              </w:rPr>
            </w:pPr>
            <w:r>
              <w:rPr>
                <w:kern w:val="0"/>
                <w:lang w:val="el-GR" w:bidi="ar-SA"/>
              </w:rPr>
              <w:t>Έναντι καταστήματος Χατζήπαπα Βάιας</w:t>
            </w:r>
          </w:p>
          <w:p>
            <w:pPr>
              <w:pStyle w:val="Normal"/>
              <w:widowControl/>
              <w:spacing w:before="0" w:after="0"/>
              <w:jc w:val="left"/>
              <w:rPr>
                <w:kern w:val="0"/>
                <w:lang w:val="el-GR" w:bidi="ar-SA"/>
              </w:rPr>
            </w:pPr>
            <w:r>
              <w:rPr>
                <w:kern w:val="0"/>
                <w:lang w:val="el-GR" w:bidi="ar-SA"/>
              </w:rPr>
              <w:t>Χ456719.52 Υ4456354.92</w:t>
            </w:r>
          </w:p>
          <w:p>
            <w:pPr>
              <w:pStyle w:val="Normal"/>
              <w:widowControl/>
              <w:spacing w:before="0" w:after="0"/>
              <w:jc w:val="left"/>
              <w:rPr>
                <w:kern w:val="0"/>
                <w:lang w:val="el-GR" w:bidi="ar-SA"/>
              </w:rPr>
            </w:pPr>
            <w:r>
              <w:rPr>
                <w:kern w:val="0"/>
                <w:lang w:val="el-GR" w:bidi="ar-SA"/>
              </w:rPr>
              <w:t>Χ456718.73 Υ4456367.40</w:t>
            </w:r>
          </w:p>
          <w:p>
            <w:pPr>
              <w:pStyle w:val="Normal"/>
              <w:widowControl/>
              <w:spacing w:before="0" w:after="0"/>
              <w:jc w:val="left"/>
              <w:rPr>
                <w:kern w:val="0"/>
                <w:lang w:val="el-GR" w:bidi="ar-SA"/>
              </w:rPr>
            </w:pPr>
            <w:r>
              <w:rPr>
                <w:kern w:val="0"/>
                <w:lang w:val="el-GR" w:bidi="ar-SA"/>
              </w:rPr>
              <w:t>Χ456724.04 Υ4456367.73</w:t>
            </w:r>
          </w:p>
          <w:p>
            <w:pPr>
              <w:pStyle w:val="Normal"/>
              <w:widowControl/>
              <w:spacing w:before="0" w:after="0"/>
              <w:jc w:val="left"/>
              <w:rPr>
                <w:kern w:val="0"/>
                <w:lang w:val="el-GR" w:bidi="ar-SA"/>
              </w:rPr>
            </w:pPr>
            <w:r>
              <w:rPr>
                <w:kern w:val="0"/>
                <w:lang w:val="el-GR" w:bidi="ar-SA"/>
              </w:rPr>
              <w:t>Χ456723.73 Υ4456377.70</w:t>
            </w:r>
          </w:p>
          <w:p>
            <w:pPr>
              <w:pStyle w:val="Normal"/>
              <w:widowControl/>
              <w:spacing w:before="0" w:after="0"/>
              <w:jc w:val="left"/>
              <w:rPr>
                <w:kern w:val="0"/>
                <w:lang w:val="el-GR" w:bidi="ar-SA"/>
              </w:rPr>
            </w:pPr>
            <w:r>
              <w:rPr>
                <w:kern w:val="0"/>
                <w:lang w:val="el-GR" w:bidi="ar-SA"/>
              </w:rPr>
              <w:t>Χ456724.72 Υ4456377.76</w:t>
            </w:r>
          </w:p>
          <w:p>
            <w:pPr>
              <w:pStyle w:val="Normal"/>
              <w:widowControl/>
              <w:spacing w:before="0" w:after="0"/>
              <w:jc w:val="left"/>
              <w:rPr>
                <w:kern w:val="0"/>
                <w:lang w:val="el-GR" w:bidi="ar-SA"/>
              </w:rPr>
            </w:pPr>
            <w:r>
              <w:rPr>
                <w:kern w:val="0"/>
                <w:lang w:val="el-GR" w:bidi="ar-SA"/>
              </w:rPr>
              <w:t>Χ456725.04 Υ4456367.79</w:t>
            </w:r>
          </w:p>
          <w:p>
            <w:pPr>
              <w:pStyle w:val="Normal"/>
              <w:widowControl/>
              <w:spacing w:before="0" w:after="0"/>
              <w:jc w:val="left"/>
              <w:rPr>
                <w:kern w:val="0"/>
                <w:lang w:val="el-GR" w:bidi="ar-SA"/>
              </w:rPr>
            </w:pPr>
            <w:r>
              <w:rPr>
                <w:kern w:val="0"/>
                <w:lang w:val="el-GR" w:bidi="ar-SA"/>
              </w:rPr>
              <w:t>Χ456734.02 Υ4456368.37</w:t>
            </w:r>
          </w:p>
          <w:p>
            <w:pPr>
              <w:pStyle w:val="Normal"/>
              <w:widowControl/>
              <w:spacing w:before="0" w:after="0"/>
              <w:jc w:val="left"/>
              <w:rPr>
                <w:kern w:val="0"/>
                <w:lang w:val="el-GR" w:bidi="ar-SA"/>
              </w:rPr>
            </w:pPr>
            <w:r>
              <w:rPr>
                <w:kern w:val="0"/>
                <w:lang w:val="el-GR" w:bidi="ar-SA"/>
              </w:rPr>
              <w:t>Χ456734.81 Υ4456355.88</w:t>
            </w:r>
          </w:p>
          <w:p>
            <w:pPr>
              <w:pStyle w:val="Normal"/>
              <w:widowControl/>
              <w:spacing w:before="0" w:after="0"/>
              <w:jc w:val="left"/>
              <w:rPr>
                <w:kern w:val="0"/>
                <w:lang w:val="el-GR" w:bidi="ar-SA"/>
              </w:rPr>
            </w:pPr>
            <w:r>
              <w:rPr>
                <w:kern w:val="0"/>
                <w:lang w:val="el-GR" w:bidi="ar-SA"/>
              </w:rPr>
              <w:t>Χ456724.72 Υ4456377.76</w:t>
            </w:r>
          </w:p>
        </w:tc>
      </w:tr>
      <w:tr>
        <w:trPr/>
        <w:tc>
          <w:tcPr>
            <w:tcW w:w="2765" w:type="dxa"/>
            <w:tcBorders/>
          </w:tcPr>
          <w:p>
            <w:pPr>
              <w:pStyle w:val="Normal"/>
              <w:widowControl/>
              <w:spacing w:before="0" w:after="0"/>
              <w:jc w:val="left"/>
              <w:rPr>
                <w:kern w:val="0"/>
                <w:lang w:val="el-GR" w:bidi="ar-SA"/>
              </w:rPr>
            </w:pPr>
            <w:r>
              <w:rPr>
                <w:rFonts w:cs="Arial" w:ascii="Arial" w:hAnsi="Arial"/>
                <w:color w:val="000000"/>
                <w:kern w:val="0"/>
                <w:lang w:val="el-GR" w:bidi="ar-SA"/>
              </w:rPr>
              <w:t>Τοποθέτηση ομπρελών, καθισμάτων &amp; ξαπλωστρών</w:t>
            </w:r>
          </w:p>
        </w:tc>
        <w:tc>
          <w:tcPr>
            <w:tcW w:w="2765" w:type="dxa"/>
            <w:tcBorders/>
          </w:tcPr>
          <w:p>
            <w:pPr>
              <w:pStyle w:val="Normal"/>
              <w:widowControl/>
              <w:spacing w:before="0" w:after="0"/>
              <w:jc w:val="left"/>
              <w:rPr>
                <w:kern w:val="0"/>
                <w:lang w:val="el-GR" w:bidi="ar-SA"/>
              </w:rPr>
            </w:pPr>
            <w:r>
              <w:rPr>
                <w:kern w:val="0"/>
                <w:lang w:val="el-GR" w:bidi="ar-SA"/>
              </w:rPr>
              <w:t>165,20 τ.μ.</w:t>
            </w:r>
          </w:p>
        </w:tc>
        <w:tc>
          <w:tcPr>
            <w:tcW w:w="2970" w:type="dxa"/>
            <w:tcBorders/>
          </w:tcPr>
          <w:p>
            <w:pPr>
              <w:pStyle w:val="Normal"/>
              <w:widowControl/>
              <w:spacing w:before="0" w:after="0"/>
              <w:jc w:val="left"/>
              <w:rPr>
                <w:kern w:val="0"/>
                <w:lang w:val="el-GR" w:bidi="ar-SA"/>
              </w:rPr>
            </w:pPr>
            <w:r>
              <w:rPr>
                <w:kern w:val="0"/>
                <w:lang w:val="el-GR" w:bidi="ar-SA"/>
              </w:rPr>
              <w:t>Έναντι καταστήματος Χατζήπαπα Λάμπρου</w:t>
            </w:r>
          </w:p>
          <w:p>
            <w:pPr>
              <w:pStyle w:val="Normal"/>
              <w:widowControl/>
              <w:spacing w:before="0" w:after="0"/>
              <w:jc w:val="left"/>
              <w:rPr>
                <w:kern w:val="0"/>
                <w:lang w:val="el-GR" w:bidi="ar-SA"/>
              </w:rPr>
            </w:pPr>
            <w:r>
              <w:rPr>
                <w:kern w:val="0"/>
                <w:lang w:val="el-GR" w:bidi="ar-SA"/>
              </w:rPr>
              <w:t>Χ456704.04 Υ4456352.92</w:t>
            </w:r>
          </w:p>
          <w:p>
            <w:pPr>
              <w:pStyle w:val="Normal"/>
              <w:widowControl/>
              <w:spacing w:before="0" w:after="0"/>
              <w:jc w:val="left"/>
              <w:rPr>
                <w:kern w:val="0"/>
                <w:lang w:val="el-GR" w:bidi="ar-SA"/>
              </w:rPr>
            </w:pPr>
            <w:r>
              <w:rPr>
                <w:kern w:val="0"/>
                <w:lang w:val="el-GR" w:bidi="ar-SA"/>
              </w:rPr>
              <w:t>Χ456702.44 Υ4456365.32</w:t>
            </w:r>
          </w:p>
          <w:p>
            <w:pPr>
              <w:pStyle w:val="Normal"/>
              <w:widowControl/>
              <w:spacing w:before="0" w:after="0"/>
              <w:jc w:val="left"/>
              <w:rPr>
                <w:kern w:val="0"/>
                <w:lang w:val="el-GR" w:bidi="ar-SA"/>
              </w:rPr>
            </w:pPr>
            <w:r>
              <w:rPr>
                <w:kern w:val="0"/>
                <w:lang w:val="el-GR" w:bidi="ar-SA"/>
              </w:rPr>
              <w:t>Χ456705.78 Υ4456365.75</w:t>
            </w:r>
          </w:p>
          <w:p>
            <w:pPr>
              <w:pStyle w:val="Normal"/>
              <w:widowControl/>
              <w:spacing w:before="0" w:after="0"/>
              <w:jc w:val="left"/>
              <w:rPr>
                <w:kern w:val="0"/>
                <w:lang w:val="el-GR" w:bidi="ar-SA"/>
              </w:rPr>
            </w:pPr>
            <w:r>
              <w:rPr>
                <w:kern w:val="0"/>
                <w:lang w:val="el-GR" w:bidi="ar-SA"/>
              </w:rPr>
              <w:t>Χ456705.32 Υ4456375.85</w:t>
            </w:r>
          </w:p>
          <w:p>
            <w:pPr>
              <w:pStyle w:val="Normal"/>
              <w:widowControl/>
              <w:spacing w:before="0" w:after="0"/>
              <w:jc w:val="left"/>
              <w:rPr>
                <w:kern w:val="0"/>
                <w:lang w:val="el-GR" w:bidi="ar-SA"/>
              </w:rPr>
            </w:pPr>
            <w:r>
              <w:rPr>
                <w:kern w:val="0"/>
                <w:lang w:val="el-GR" w:bidi="ar-SA"/>
              </w:rPr>
              <w:t>Χ456706.32 Υ4456375.98</w:t>
            </w:r>
          </w:p>
          <w:p>
            <w:pPr>
              <w:pStyle w:val="Normal"/>
              <w:widowControl/>
              <w:spacing w:before="0" w:after="0"/>
              <w:jc w:val="left"/>
              <w:rPr>
                <w:kern w:val="0"/>
                <w:lang w:val="el-GR" w:bidi="ar-SA"/>
              </w:rPr>
            </w:pPr>
            <w:r>
              <w:rPr>
                <w:kern w:val="0"/>
                <w:lang w:val="el-GR" w:bidi="ar-SA"/>
              </w:rPr>
              <w:t>Χ456706.77 Υ4456365.88</w:t>
            </w:r>
          </w:p>
          <w:p>
            <w:pPr>
              <w:pStyle w:val="Normal"/>
              <w:widowControl/>
              <w:spacing w:before="0" w:after="0"/>
              <w:jc w:val="left"/>
              <w:rPr>
                <w:kern w:val="0"/>
                <w:lang w:val="el-GR" w:bidi="ar-SA"/>
              </w:rPr>
            </w:pPr>
            <w:r>
              <w:rPr>
                <w:kern w:val="0"/>
                <w:lang w:val="el-GR" w:bidi="ar-SA"/>
              </w:rPr>
              <w:t>Χ456714.75 Υ4456366.91</w:t>
            </w:r>
          </w:p>
          <w:p>
            <w:pPr>
              <w:pStyle w:val="Normal"/>
              <w:widowControl/>
              <w:spacing w:before="0" w:after="0"/>
              <w:jc w:val="left"/>
              <w:rPr>
                <w:kern w:val="0"/>
                <w:lang w:val="el-GR" w:bidi="ar-SA"/>
              </w:rPr>
            </w:pPr>
            <w:r>
              <w:rPr>
                <w:kern w:val="0"/>
                <w:lang w:val="el-GR" w:bidi="ar-SA"/>
              </w:rPr>
              <w:t>Χ456716.35 Υ4456354.52</w:t>
            </w:r>
          </w:p>
        </w:tc>
      </w:tr>
      <w:tr>
        <w:trPr/>
        <w:tc>
          <w:tcPr>
            <w:tcW w:w="2765" w:type="dxa"/>
            <w:tcBorders/>
          </w:tcPr>
          <w:p>
            <w:pPr>
              <w:pStyle w:val="Normal"/>
              <w:widowControl/>
              <w:spacing w:before="0" w:after="0"/>
              <w:jc w:val="left"/>
              <w:rPr>
                <w:kern w:val="0"/>
                <w:lang w:val="el-GR" w:bidi="ar-SA"/>
              </w:rPr>
            </w:pPr>
            <w:r>
              <w:rPr>
                <w:rFonts w:cs="Arial" w:ascii="Arial" w:hAnsi="Arial"/>
                <w:color w:val="000000"/>
                <w:kern w:val="0"/>
                <w:lang w:val="el-GR" w:bidi="ar-SA"/>
              </w:rPr>
              <w:t>Τοποθέτηση ομπρελών, καθισμάτων &amp; ξαπλωστρών</w:t>
            </w:r>
          </w:p>
        </w:tc>
        <w:tc>
          <w:tcPr>
            <w:tcW w:w="2765" w:type="dxa"/>
            <w:tcBorders/>
          </w:tcPr>
          <w:p>
            <w:pPr>
              <w:pStyle w:val="Normal"/>
              <w:widowControl/>
              <w:spacing w:before="0" w:after="0"/>
              <w:jc w:val="left"/>
              <w:rPr>
                <w:kern w:val="0"/>
                <w:lang w:val="el-GR" w:bidi="ar-SA"/>
              </w:rPr>
            </w:pPr>
            <w:r>
              <w:rPr>
                <w:kern w:val="0"/>
                <w:lang w:val="el-GR" w:bidi="ar-SA"/>
              </w:rPr>
              <w:t>271,52 τ.μ.</w:t>
            </w:r>
          </w:p>
        </w:tc>
        <w:tc>
          <w:tcPr>
            <w:tcW w:w="2970" w:type="dxa"/>
            <w:tcBorders/>
          </w:tcPr>
          <w:p>
            <w:pPr>
              <w:pStyle w:val="Normal"/>
              <w:widowControl/>
              <w:spacing w:before="0" w:after="0"/>
              <w:jc w:val="left"/>
              <w:rPr>
                <w:kern w:val="0"/>
                <w:lang w:val="el-GR" w:bidi="ar-SA"/>
              </w:rPr>
            </w:pPr>
            <w:r>
              <w:rPr>
                <w:kern w:val="0"/>
                <w:lang w:val="el-GR" w:bidi="ar-SA"/>
              </w:rPr>
              <w:t>Έναντι καταστήματος Μιχαηλίδη Δημήτριου</w:t>
            </w:r>
          </w:p>
          <w:p>
            <w:pPr>
              <w:pStyle w:val="Normal"/>
              <w:widowControl/>
              <w:spacing w:before="0" w:after="0"/>
              <w:jc w:val="left"/>
              <w:rPr>
                <w:kern w:val="0"/>
                <w:lang w:val="el-GR" w:bidi="ar-SA"/>
              </w:rPr>
            </w:pPr>
            <w:r>
              <w:rPr>
                <w:kern w:val="0"/>
                <w:lang w:val="el-GR" w:bidi="ar-SA"/>
              </w:rPr>
              <w:t>Χ457087.69 Υ4456360.79</w:t>
            </w:r>
          </w:p>
          <w:p>
            <w:pPr>
              <w:pStyle w:val="Normal"/>
              <w:widowControl/>
              <w:spacing w:before="0" w:after="0"/>
              <w:jc w:val="left"/>
              <w:rPr>
                <w:kern w:val="0"/>
                <w:lang w:val="el-GR" w:bidi="ar-SA"/>
              </w:rPr>
            </w:pPr>
            <w:r>
              <w:rPr>
                <w:kern w:val="0"/>
                <w:lang w:val="el-GR" w:bidi="ar-SA"/>
              </w:rPr>
              <w:t>Χ457073.87 Υ4456363.73</w:t>
            </w:r>
          </w:p>
          <w:p>
            <w:pPr>
              <w:pStyle w:val="Normal"/>
              <w:widowControl/>
              <w:spacing w:before="0" w:after="0"/>
              <w:jc w:val="left"/>
              <w:rPr>
                <w:kern w:val="0"/>
                <w:lang w:val="el-GR" w:bidi="ar-SA"/>
              </w:rPr>
            </w:pPr>
            <w:r>
              <w:rPr>
                <w:kern w:val="0"/>
                <w:lang w:val="el-GR" w:bidi="ar-SA"/>
              </w:rPr>
              <w:t>Χ457071.08 Υ4456355.86</w:t>
            </w:r>
          </w:p>
          <w:p>
            <w:pPr>
              <w:pStyle w:val="Normal"/>
              <w:widowControl/>
              <w:spacing w:before="0" w:after="0"/>
              <w:jc w:val="left"/>
              <w:rPr>
                <w:kern w:val="0"/>
                <w:lang w:val="el-GR" w:bidi="ar-SA"/>
              </w:rPr>
            </w:pPr>
            <w:r>
              <w:rPr>
                <w:kern w:val="0"/>
                <w:lang w:val="el-GR" w:bidi="ar-SA"/>
              </w:rPr>
              <w:t>Χ457084.28 Υ4456351.17</w:t>
            </w:r>
          </w:p>
          <w:p>
            <w:pPr>
              <w:pStyle w:val="Normal"/>
              <w:widowControl/>
              <w:spacing w:before="0" w:after="0"/>
              <w:jc w:val="left"/>
              <w:rPr>
                <w:kern w:val="0"/>
                <w:lang w:val="el-GR" w:bidi="ar-SA"/>
              </w:rPr>
            </w:pPr>
            <w:r>
              <w:rPr>
                <w:kern w:val="0"/>
                <w:lang w:val="el-GR" w:bidi="ar-SA"/>
              </w:rPr>
              <w:t>Χ457081.61 Υ4456343.63</w:t>
            </w:r>
          </w:p>
          <w:p>
            <w:pPr>
              <w:pStyle w:val="Normal"/>
              <w:widowControl/>
              <w:spacing w:before="0" w:after="0"/>
              <w:jc w:val="left"/>
              <w:rPr>
                <w:kern w:val="0"/>
                <w:lang w:val="el-GR" w:bidi="ar-SA"/>
              </w:rPr>
            </w:pPr>
            <w:r>
              <w:rPr>
                <w:kern w:val="0"/>
                <w:lang w:val="el-GR" w:bidi="ar-SA"/>
              </w:rPr>
              <w:t>Χ457068.40 Υ4456348.32</w:t>
            </w:r>
          </w:p>
          <w:p>
            <w:pPr>
              <w:pStyle w:val="Normal"/>
              <w:widowControl/>
              <w:spacing w:before="0" w:after="0"/>
              <w:jc w:val="left"/>
              <w:rPr>
                <w:kern w:val="0"/>
                <w:lang w:val="el-GR" w:bidi="ar-SA"/>
              </w:rPr>
            </w:pPr>
            <w:r>
              <w:rPr>
                <w:kern w:val="0"/>
                <w:lang w:val="el-GR" w:bidi="ar-SA"/>
              </w:rPr>
              <w:t>Χ457062.19 Υ4456330.81</w:t>
            </w:r>
          </w:p>
          <w:p>
            <w:pPr>
              <w:pStyle w:val="Normal"/>
              <w:widowControl/>
              <w:spacing w:before="0" w:after="0"/>
              <w:jc w:val="left"/>
              <w:rPr>
                <w:lang w:val="en-US"/>
              </w:rPr>
            </w:pPr>
            <w:r>
              <w:rPr>
                <w:kern w:val="0"/>
                <w:lang w:val="el-GR" w:bidi="ar-SA"/>
              </w:rPr>
              <w:t>Χ457074.82 Υ4456324.50</w:t>
            </w:r>
          </w:p>
        </w:tc>
      </w:tr>
      <w:tr>
        <w:trPr/>
        <w:tc>
          <w:tcPr>
            <w:tcW w:w="2765" w:type="dxa"/>
            <w:tcBorders/>
          </w:tcPr>
          <w:p>
            <w:pPr>
              <w:pStyle w:val="Normal"/>
              <w:widowControl/>
              <w:spacing w:before="0" w:after="0"/>
              <w:jc w:val="left"/>
              <w:rPr>
                <w:kern w:val="0"/>
                <w:lang w:val="el-GR" w:bidi="ar-SA"/>
              </w:rPr>
            </w:pPr>
            <w:r>
              <w:rPr>
                <w:rFonts w:cs="Arial" w:ascii="Arial" w:hAnsi="Arial"/>
                <w:color w:val="000000"/>
                <w:kern w:val="0"/>
                <w:lang w:val="el-GR" w:bidi="ar-SA"/>
              </w:rPr>
              <w:t>Τοποθέτηση ομπρελών, καθισμάτων &amp; ξαπλωστρών</w:t>
            </w:r>
          </w:p>
        </w:tc>
        <w:tc>
          <w:tcPr>
            <w:tcW w:w="2765" w:type="dxa"/>
            <w:tcBorders/>
          </w:tcPr>
          <w:p>
            <w:pPr>
              <w:pStyle w:val="Normal"/>
              <w:widowControl/>
              <w:spacing w:before="0" w:after="0"/>
              <w:jc w:val="left"/>
              <w:rPr>
                <w:kern w:val="0"/>
                <w:lang w:bidi="ar-SA"/>
              </w:rPr>
            </w:pPr>
            <w:r>
              <w:rPr>
                <w:kern w:val="0"/>
                <w:lang w:val="en-US" w:bidi="ar-SA"/>
              </w:rPr>
              <w:t xml:space="preserve">104,60 </w:t>
            </w:r>
            <w:r>
              <w:rPr>
                <w:kern w:val="0"/>
                <w:lang w:val="el-GR" w:bidi="ar-SA"/>
              </w:rPr>
              <w:t>τ.μ.</w:t>
            </w:r>
          </w:p>
        </w:tc>
        <w:tc>
          <w:tcPr>
            <w:tcW w:w="2970" w:type="dxa"/>
            <w:tcBorders/>
          </w:tcPr>
          <w:p>
            <w:pPr>
              <w:pStyle w:val="Normal"/>
              <w:widowControl/>
              <w:spacing w:before="0" w:after="0"/>
              <w:jc w:val="left"/>
              <w:rPr>
                <w:kern w:val="0"/>
                <w:lang w:val="el-GR" w:bidi="ar-SA"/>
              </w:rPr>
            </w:pPr>
            <w:r>
              <w:rPr>
                <w:kern w:val="0"/>
                <w:lang w:val="el-GR" w:bidi="ar-SA"/>
              </w:rPr>
              <w:t>Έναντι καταστήματος Παρδάλη Χρήστου</w:t>
            </w:r>
          </w:p>
          <w:p>
            <w:pPr>
              <w:pStyle w:val="Normal"/>
              <w:widowControl/>
              <w:spacing w:before="0" w:after="0"/>
              <w:jc w:val="left"/>
              <w:rPr>
                <w:kern w:val="0"/>
                <w:lang w:val="el-GR" w:bidi="ar-SA"/>
              </w:rPr>
            </w:pPr>
            <w:r>
              <w:rPr>
                <w:kern w:val="0"/>
                <w:lang w:val="el-GR" w:bidi="ar-SA"/>
              </w:rPr>
              <w:t>Χ456973.66 Υ4456379.21</w:t>
            </w:r>
          </w:p>
          <w:p>
            <w:pPr>
              <w:pStyle w:val="Normal"/>
              <w:widowControl/>
              <w:spacing w:before="0" w:after="0"/>
              <w:jc w:val="left"/>
              <w:rPr>
                <w:kern w:val="0"/>
                <w:lang w:val="el-GR" w:bidi="ar-SA"/>
              </w:rPr>
            </w:pPr>
            <w:r>
              <w:rPr>
                <w:kern w:val="0"/>
                <w:lang w:val="el-GR" w:bidi="ar-SA"/>
              </w:rPr>
              <w:t>Χ456967.53 Υ4456379.62</w:t>
            </w:r>
          </w:p>
          <w:p>
            <w:pPr>
              <w:pStyle w:val="Normal"/>
              <w:widowControl/>
              <w:spacing w:before="0" w:after="0"/>
              <w:jc w:val="left"/>
              <w:rPr>
                <w:kern w:val="0"/>
                <w:lang w:val="el-GR" w:bidi="ar-SA"/>
              </w:rPr>
            </w:pPr>
            <w:r>
              <w:rPr>
                <w:kern w:val="0"/>
                <w:lang w:val="el-GR" w:bidi="ar-SA"/>
              </w:rPr>
              <w:t>Χ456970.94 Υ4456362.11</w:t>
            </w:r>
          </w:p>
          <w:p>
            <w:pPr>
              <w:pStyle w:val="Normal"/>
              <w:widowControl/>
              <w:spacing w:before="0" w:after="0"/>
              <w:jc w:val="left"/>
              <w:rPr>
                <w:kern w:val="0"/>
                <w:lang w:val="el-GR" w:bidi="ar-SA"/>
              </w:rPr>
            </w:pPr>
            <w:r>
              <w:rPr>
                <w:kern w:val="0"/>
                <w:lang w:val="el-GR" w:bidi="ar-SA"/>
              </w:rPr>
              <w:t>Χ456964.87 Υ4456363.01</w:t>
            </w:r>
          </w:p>
        </w:tc>
      </w:tr>
      <w:tr>
        <w:trPr/>
        <w:tc>
          <w:tcPr>
            <w:tcW w:w="2765" w:type="dxa"/>
            <w:tcBorders/>
          </w:tcPr>
          <w:p>
            <w:pPr>
              <w:pStyle w:val="Normal"/>
              <w:widowControl/>
              <w:spacing w:before="0" w:after="0"/>
              <w:jc w:val="left"/>
              <w:rPr>
                <w:kern w:val="0"/>
                <w:lang w:val="el-GR" w:bidi="ar-SA"/>
              </w:rPr>
            </w:pPr>
            <w:r>
              <w:rPr>
                <w:rFonts w:cs="Arial" w:ascii="Arial" w:hAnsi="Arial"/>
                <w:color w:val="000000"/>
                <w:kern w:val="0"/>
                <w:lang w:val="el-GR" w:bidi="ar-SA"/>
              </w:rPr>
              <w:t>Τοποθέτηση ομπρελών, καθισμάτων &amp; ξαπλωστρών</w:t>
            </w:r>
          </w:p>
        </w:tc>
        <w:tc>
          <w:tcPr>
            <w:tcW w:w="2765" w:type="dxa"/>
            <w:tcBorders/>
          </w:tcPr>
          <w:p>
            <w:pPr>
              <w:pStyle w:val="Normal"/>
              <w:widowControl/>
              <w:spacing w:before="0" w:after="0"/>
              <w:jc w:val="left"/>
              <w:rPr>
                <w:kern w:val="0"/>
                <w:lang w:val="el-GR" w:bidi="ar-SA"/>
              </w:rPr>
            </w:pPr>
            <w:r>
              <w:rPr>
                <w:kern w:val="0"/>
                <w:lang w:val="el-GR" w:bidi="ar-SA"/>
              </w:rPr>
              <w:t>310,26 τ.μ.</w:t>
            </w:r>
          </w:p>
        </w:tc>
        <w:tc>
          <w:tcPr>
            <w:tcW w:w="2970" w:type="dxa"/>
            <w:tcBorders/>
          </w:tcPr>
          <w:p>
            <w:pPr>
              <w:pStyle w:val="Normal"/>
              <w:widowControl/>
              <w:spacing w:before="0" w:after="0"/>
              <w:jc w:val="left"/>
              <w:rPr>
                <w:kern w:val="0"/>
                <w:lang w:bidi="ar-SA"/>
              </w:rPr>
            </w:pPr>
            <w:r>
              <w:rPr>
                <w:kern w:val="0"/>
                <w:lang w:val="el-GR" w:bidi="ar-SA"/>
              </w:rPr>
              <w:t xml:space="preserve">Έναντι ξενοδοχείου </w:t>
            </w:r>
            <w:r>
              <w:rPr>
                <w:kern w:val="0"/>
                <w:lang w:val="en-US" w:bidi="ar-SA"/>
              </w:rPr>
              <w:t>Melissa</w:t>
            </w:r>
            <w:r>
              <w:rPr>
                <w:kern w:val="0"/>
                <w:lang w:val="el-GR" w:bidi="ar-SA"/>
              </w:rPr>
              <w:t xml:space="preserve"> </w:t>
            </w:r>
            <w:r>
              <w:rPr>
                <w:kern w:val="0"/>
                <w:lang w:val="en-US" w:bidi="ar-SA"/>
              </w:rPr>
              <w:t>Gold</w:t>
            </w:r>
            <w:r>
              <w:rPr>
                <w:kern w:val="0"/>
                <w:lang w:val="el-GR" w:bidi="ar-SA"/>
              </w:rPr>
              <w:t xml:space="preserve"> </w:t>
            </w:r>
            <w:r>
              <w:rPr>
                <w:kern w:val="0"/>
                <w:lang w:val="en-US" w:bidi="ar-SA"/>
              </w:rPr>
              <w:t>Coast</w:t>
            </w:r>
          </w:p>
          <w:p>
            <w:pPr>
              <w:pStyle w:val="Normal"/>
              <w:widowControl/>
              <w:spacing w:before="0" w:after="0"/>
              <w:jc w:val="left"/>
              <w:rPr>
                <w:kern w:val="0"/>
                <w:lang w:val="el-GR" w:bidi="ar-SA"/>
              </w:rPr>
            </w:pPr>
            <w:r>
              <w:rPr>
                <w:kern w:val="0"/>
                <w:lang w:val="el-GR" w:bidi="ar-SA"/>
              </w:rPr>
              <w:t>Χ456914.71 Υ4456376.27</w:t>
            </w:r>
          </w:p>
          <w:p>
            <w:pPr>
              <w:pStyle w:val="Normal"/>
              <w:widowControl/>
              <w:spacing w:before="0" w:after="0"/>
              <w:jc w:val="left"/>
              <w:rPr>
                <w:kern w:val="0"/>
                <w:lang w:val="el-GR" w:bidi="ar-SA"/>
              </w:rPr>
            </w:pPr>
            <w:r>
              <w:rPr>
                <w:kern w:val="0"/>
                <w:lang w:val="el-GR" w:bidi="ar-SA"/>
              </w:rPr>
              <w:t>Χ456949.90 Υ4456372.83</w:t>
            </w:r>
          </w:p>
          <w:p>
            <w:pPr>
              <w:pStyle w:val="Normal"/>
              <w:widowControl/>
              <w:spacing w:before="0" w:after="0"/>
              <w:jc w:val="left"/>
              <w:rPr>
                <w:kern w:val="0"/>
                <w:lang w:val="el-GR" w:bidi="ar-SA"/>
              </w:rPr>
            </w:pPr>
            <w:r>
              <w:rPr>
                <w:kern w:val="0"/>
                <w:lang w:val="el-GR" w:bidi="ar-SA"/>
              </w:rPr>
              <w:t>Χ456949.90 Υ4456372.83</w:t>
            </w:r>
          </w:p>
          <w:p>
            <w:pPr>
              <w:pStyle w:val="Normal"/>
              <w:widowControl/>
              <w:spacing w:before="0" w:after="0"/>
              <w:jc w:val="left"/>
              <w:rPr>
                <w:kern w:val="0"/>
                <w:lang w:val="el-GR" w:bidi="ar-SA"/>
              </w:rPr>
            </w:pPr>
            <w:r>
              <w:rPr>
                <w:kern w:val="0"/>
                <w:lang w:val="el-GR" w:bidi="ar-SA"/>
              </w:rPr>
              <w:t>Χ456949.10 Υ4456364.10</w:t>
            </w:r>
          </w:p>
          <w:p>
            <w:pPr>
              <w:pStyle w:val="Normal"/>
              <w:widowControl/>
              <w:spacing w:before="0" w:after="0"/>
              <w:jc w:val="left"/>
              <w:rPr>
                <w:kern w:val="0"/>
                <w:lang w:val="el-GR" w:bidi="ar-SA"/>
              </w:rPr>
            </w:pPr>
            <w:r>
              <w:rPr>
                <w:kern w:val="0"/>
                <w:lang w:val="el-GR" w:bidi="ar-SA"/>
              </w:rPr>
              <w:t>Χ456949.10 Υ4456364.10</w:t>
            </w:r>
          </w:p>
          <w:p>
            <w:pPr>
              <w:pStyle w:val="Normal"/>
              <w:widowControl/>
              <w:spacing w:before="0" w:after="0"/>
              <w:jc w:val="left"/>
              <w:rPr>
                <w:kern w:val="0"/>
                <w:lang w:val="el-GR" w:bidi="ar-SA"/>
              </w:rPr>
            </w:pPr>
            <w:r>
              <w:rPr>
                <w:kern w:val="0"/>
                <w:lang w:val="el-GR" w:bidi="ar-SA"/>
              </w:rPr>
              <w:t>Χ456913.12 Υ4456367.80</w:t>
            </w:r>
          </w:p>
        </w:tc>
      </w:tr>
      <w:tr>
        <w:trPr/>
        <w:tc>
          <w:tcPr>
            <w:tcW w:w="2765" w:type="dxa"/>
            <w:tcBorders/>
          </w:tcPr>
          <w:p>
            <w:pPr>
              <w:pStyle w:val="Normal"/>
              <w:widowControl/>
              <w:spacing w:before="0" w:after="0"/>
              <w:jc w:val="left"/>
              <w:rPr>
                <w:kern w:val="0"/>
                <w:lang w:val="el-GR" w:bidi="ar-SA"/>
              </w:rPr>
            </w:pPr>
            <w:r>
              <w:rPr>
                <w:rFonts w:cs="Arial" w:ascii="Arial" w:hAnsi="Arial"/>
                <w:color w:val="000000"/>
                <w:kern w:val="0"/>
                <w:lang w:val="el-GR" w:bidi="ar-SA"/>
              </w:rPr>
              <w:t>Τοποθέτηση ομπρελών, καθισμάτων &amp; ξαπλωστρών</w:t>
            </w:r>
          </w:p>
        </w:tc>
        <w:tc>
          <w:tcPr>
            <w:tcW w:w="2765" w:type="dxa"/>
            <w:tcBorders/>
          </w:tcPr>
          <w:p>
            <w:pPr>
              <w:pStyle w:val="Normal"/>
              <w:widowControl/>
              <w:spacing w:before="0" w:after="0"/>
              <w:jc w:val="left"/>
              <w:rPr>
                <w:kern w:val="0"/>
                <w:lang w:bidi="ar-SA"/>
              </w:rPr>
            </w:pPr>
            <w:r>
              <w:rPr>
                <w:kern w:val="0"/>
                <w:lang w:val="el-GR" w:bidi="ar-SA"/>
              </w:rPr>
              <w:t>297,</w:t>
            </w:r>
            <w:r>
              <w:rPr>
                <w:kern w:val="0"/>
                <w:lang w:val="en-US" w:bidi="ar-SA"/>
              </w:rPr>
              <w:t>2</w:t>
            </w:r>
            <w:r>
              <w:rPr>
                <w:kern w:val="0"/>
                <w:lang w:val="el-GR" w:bidi="ar-SA"/>
              </w:rPr>
              <w:t>0 τ.μ.</w:t>
            </w:r>
          </w:p>
        </w:tc>
        <w:tc>
          <w:tcPr>
            <w:tcW w:w="2970" w:type="dxa"/>
            <w:tcBorders/>
          </w:tcPr>
          <w:p>
            <w:pPr>
              <w:pStyle w:val="Normal"/>
              <w:widowControl/>
              <w:spacing w:before="0" w:after="0"/>
              <w:jc w:val="left"/>
              <w:rPr>
                <w:kern w:val="0"/>
                <w:lang w:val="el-GR" w:bidi="ar-SA"/>
              </w:rPr>
            </w:pPr>
            <w:r>
              <w:rPr>
                <w:kern w:val="0"/>
                <w:lang w:val="el-GR" w:bidi="ar-SA"/>
              </w:rPr>
              <w:t>Έναντι καταστήματος Ναζλίδη Κωνσταντίνου</w:t>
            </w:r>
          </w:p>
          <w:p>
            <w:pPr>
              <w:pStyle w:val="Normal"/>
              <w:widowControl/>
              <w:spacing w:before="0" w:after="0"/>
              <w:jc w:val="left"/>
              <w:rPr>
                <w:kern w:val="0"/>
                <w:lang w:bidi="ar-SA"/>
              </w:rPr>
            </w:pPr>
            <w:r>
              <w:rPr>
                <w:kern w:val="0"/>
                <w:lang w:val="en-US" w:bidi="ar-SA"/>
              </w:rPr>
              <w:t>X</w:t>
            </w:r>
            <w:r>
              <w:rPr>
                <w:kern w:val="0"/>
                <w:lang w:val="el-GR" w:bidi="ar-SA"/>
              </w:rPr>
              <w:t xml:space="preserve">456973.36 </w:t>
            </w:r>
            <w:r>
              <w:rPr>
                <w:kern w:val="0"/>
                <w:lang w:val="en-US" w:bidi="ar-SA"/>
              </w:rPr>
              <w:t>Y</w:t>
            </w:r>
            <w:r>
              <w:rPr>
                <w:kern w:val="0"/>
                <w:lang w:val="el-GR" w:bidi="ar-SA"/>
              </w:rPr>
              <w:t>4456375.84</w:t>
            </w:r>
          </w:p>
          <w:p>
            <w:pPr>
              <w:pStyle w:val="Normal"/>
              <w:widowControl/>
              <w:spacing w:before="0" w:after="0"/>
              <w:jc w:val="left"/>
              <w:rPr>
                <w:lang w:val="en-US"/>
              </w:rPr>
            </w:pPr>
            <w:r>
              <w:rPr>
                <w:kern w:val="0"/>
                <w:lang w:val="en-US" w:bidi="ar-SA"/>
              </w:rPr>
              <w:t>X456981.53 Y4456374.64</w:t>
            </w:r>
          </w:p>
          <w:p>
            <w:pPr>
              <w:pStyle w:val="Normal"/>
              <w:widowControl/>
              <w:spacing w:before="0" w:after="0"/>
              <w:jc w:val="left"/>
              <w:rPr>
                <w:lang w:val="en-US"/>
              </w:rPr>
            </w:pPr>
            <w:r>
              <w:rPr>
                <w:kern w:val="0"/>
                <w:lang w:val="en-US" w:bidi="ar-SA"/>
              </w:rPr>
              <w:t>X456978.81 Y4456356.48</w:t>
            </w:r>
          </w:p>
          <w:p>
            <w:pPr>
              <w:pStyle w:val="Normal"/>
              <w:widowControl/>
              <w:spacing w:before="0" w:after="0"/>
              <w:jc w:val="left"/>
              <w:rPr>
                <w:lang w:val="en-US"/>
              </w:rPr>
            </w:pPr>
            <w:r>
              <w:rPr>
                <w:kern w:val="0"/>
                <w:lang w:val="en-US" w:bidi="ar-SA"/>
              </w:rPr>
              <w:t>X456970.21 Y4456356.80</w:t>
            </w:r>
          </w:p>
          <w:p>
            <w:pPr>
              <w:pStyle w:val="Normal"/>
              <w:widowControl/>
              <w:spacing w:before="0" w:after="0"/>
              <w:jc w:val="left"/>
              <w:rPr>
                <w:lang w:val="en-US"/>
              </w:rPr>
            </w:pPr>
            <w:r>
              <w:rPr>
                <w:kern w:val="0"/>
                <w:lang w:val="en-US" w:bidi="ar-SA"/>
              </w:rPr>
              <w:t>X456989.12 Y4456373.36</w:t>
            </w:r>
          </w:p>
          <w:p>
            <w:pPr>
              <w:pStyle w:val="Normal"/>
              <w:widowControl/>
              <w:spacing w:before="0" w:after="0"/>
              <w:jc w:val="left"/>
              <w:rPr>
                <w:lang w:val="en-US"/>
              </w:rPr>
            </w:pPr>
            <w:r>
              <w:rPr>
                <w:kern w:val="0"/>
                <w:lang w:val="en-US" w:bidi="ar-SA"/>
              </w:rPr>
              <w:t>X456986.48 Y4456355.79</w:t>
            </w:r>
          </w:p>
        </w:tc>
      </w:tr>
      <w:tr>
        <w:trPr/>
        <w:tc>
          <w:tcPr>
            <w:tcW w:w="2765" w:type="dxa"/>
            <w:tcBorders/>
          </w:tcPr>
          <w:p>
            <w:pPr>
              <w:pStyle w:val="Normal"/>
              <w:widowControl/>
              <w:spacing w:before="0" w:after="0"/>
              <w:jc w:val="left"/>
              <w:rPr>
                <w:kern w:val="0"/>
                <w:lang w:val="el-GR" w:bidi="ar-SA"/>
              </w:rPr>
            </w:pPr>
            <w:r>
              <w:rPr>
                <w:rFonts w:cs="Arial" w:ascii="Arial" w:hAnsi="Arial"/>
                <w:color w:val="000000"/>
                <w:kern w:val="0"/>
                <w:lang w:val="el-GR" w:bidi="ar-SA"/>
              </w:rPr>
              <w:t>Τοποθέτηση ομπρελών, καθισμάτων &amp; ξαπλωστρών</w:t>
            </w:r>
          </w:p>
        </w:tc>
        <w:tc>
          <w:tcPr>
            <w:tcW w:w="2765" w:type="dxa"/>
            <w:tcBorders/>
          </w:tcPr>
          <w:p>
            <w:pPr>
              <w:pStyle w:val="Normal"/>
              <w:widowControl/>
              <w:spacing w:before="0" w:after="0"/>
              <w:jc w:val="left"/>
              <w:rPr>
                <w:kern w:val="0"/>
                <w:lang w:val="el-GR" w:bidi="ar-SA"/>
              </w:rPr>
            </w:pPr>
            <w:r>
              <w:rPr>
                <w:kern w:val="0"/>
                <w:lang w:val="el-GR" w:bidi="ar-SA"/>
              </w:rPr>
              <w:t>500 τ.μ.</w:t>
            </w:r>
          </w:p>
        </w:tc>
        <w:tc>
          <w:tcPr>
            <w:tcW w:w="2970" w:type="dxa"/>
            <w:tcBorders/>
          </w:tcPr>
          <w:p>
            <w:pPr>
              <w:pStyle w:val="Normal"/>
              <w:widowControl/>
              <w:spacing w:before="0" w:after="0"/>
              <w:jc w:val="left"/>
              <w:rPr>
                <w:lang w:val="en-US"/>
              </w:rPr>
            </w:pPr>
            <w:r>
              <w:rPr>
                <w:kern w:val="0"/>
                <w:lang w:val="el-GR" w:bidi="ar-SA"/>
              </w:rPr>
              <w:t>Έναντι</w:t>
            </w:r>
            <w:r>
              <w:rPr>
                <w:kern w:val="0"/>
                <w:lang w:val="en-US" w:bidi="ar-SA"/>
              </w:rPr>
              <w:t xml:space="preserve"> </w:t>
            </w:r>
            <w:r>
              <w:rPr>
                <w:kern w:val="0"/>
                <w:lang w:val="el-GR" w:bidi="ar-SA"/>
              </w:rPr>
              <w:t>ξενοδοχείου</w:t>
            </w:r>
            <w:r>
              <w:rPr>
                <w:kern w:val="0"/>
                <w:lang w:val="en-US" w:bidi="ar-SA"/>
              </w:rPr>
              <w:t xml:space="preserve"> Crownwell Resort Sermily</w:t>
            </w:r>
          </w:p>
          <w:p>
            <w:pPr>
              <w:pStyle w:val="Normal"/>
              <w:widowControl/>
              <w:spacing w:before="0" w:after="0"/>
              <w:jc w:val="left"/>
              <w:rPr>
                <w:lang w:val="en-US"/>
              </w:rPr>
            </w:pPr>
            <w:r>
              <w:rPr>
                <w:kern w:val="0"/>
                <w:lang w:val="en-US" w:bidi="ar-SA"/>
              </w:rPr>
              <w:t>X 457024.642 Y4456360.768</w:t>
            </w:r>
          </w:p>
          <w:p>
            <w:pPr>
              <w:pStyle w:val="Normal"/>
              <w:widowControl/>
              <w:spacing w:before="0" w:after="0"/>
              <w:jc w:val="left"/>
              <w:rPr>
                <w:lang w:val="en-US"/>
              </w:rPr>
            </w:pPr>
            <w:r>
              <w:rPr>
                <w:kern w:val="0"/>
                <w:lang w:val="en-US" w:bidi="ar-SA"/>
              </w:rPr>
              <w:t>X457061.280 Y4456347.402</w:t>
            </w:r>
          </w:p>
          <w:p>
            <w:pPr>
              <w:pStyle w:val="Normal"/>
              <w:widowControl/>
              <w:spacing w:before="0" w:after="0"/>
              <w:jc w:val="left"/>
              <w:rPr>
                <w:lang w:val="en-US"/>
              </w:rPr>
            </w:pPr>
            <w:r>
              <w:rPr>
                <w:kern w:val="0"/>
                <w:lang w:val="en-US" w:bidi="ar-SA"/>
              </w:rPr>
              <w:t>X457020.248 Y4456348.724</w:t>
            </w:r>
          </w:p>
          <w:p>
            <w:pPr>
              <w:pStyle w:val="Normal"/>
              <w:widowControl/>
              <w:spacing w:before="0" w:after="0"/>
              <w:jc w:val="left"/>
              <w:rPr>
                <w:lang w:val="en-US"/>
              </w:rPr>
            </w:pPr>
            <w:r>
              <w:rPr>
                <w:kern w:val="0"/>
                <w:lang w:val="en-US" w:bidi="ar-SA"/>
              </w:rPr>
              <w:t>X457056.886 Y4456335.358</w:t>
            </w:r>
          </w:p>
          <w:p>
            <w:pPr>
              <w:pStyle w:val="Normal"/>
              <w:widowControl/>
              <w:spacing w:before="0" w:after="0"/>
              <w:jc w:val="left"/>
              <w:rPr>
                <w:lang w:val="en-US"/>
              </w:rPr>
            </w:pPr>
            <w:r>
              <w:rPr>
                <w:kern w:val="0"/>
                <w:lang w:val="el-GR" w:bidi="ar-SA"/>
              </w:rPr>
            </w:r>
          </w:p>
        </w:tc>
      </w:tr>
      <w:tr>
        <w:trPr/>
        <w:tc>
          <w:tcPr>
            <w:tcW w:w="2765" w:type="dxa"/>
            <w:tcBorders/>
          </w:tcPr>
          <w:p>
            <w:pPr>
              <w:pStyle w:val="Normal"/>
              <w:widowControl/>
              <w:spacing w:before="0" w:after="0"/>
              <w:jc w:val="left"/>
              <w:rPr>
                <w:kern w:val="0"/>
                <w:lang w:val="el-GR" w:bidi="ar-SA"/>
              </w:rPr>
            </w:pPr>
            <w:r>
              <w:rPr>
                <w:rFonts w:cs="Arial" w:ascii="Arial" w:hAnsi="Arial"/>
                <w:color w:val="000000"/>
                <w:kern w:val="0"/>
                <w:lang w:val="el-GR" w:bidi="ar-SA"/>
              </w:rPr>
              <w:t>Τοποθέτηση ομπρελών, καθισμάτων &amp; ξαπλωστρών</w:t>
            </w:r>
          </w:p>
        </w:tc>
        <w:tc>
          <w:tcPr>
            <w:tcW w:w="2765" w:type="dxa"/>
            <w:tcBorders/>
          </w:tcPr>
          <w:p>
            <w:pPr>
              <w:pStyle w:val="Normal"/>
              <w:widowControl/>
              <w:spacing w:before="0" w:after="0"/>
              <w:jc w:val="left"/>
              <w:rPr>
                <w:kern w:val="0"/>
                <w:lang w:bidi="ar-SA"/>
              </w:rPr>
            </w:pPr>
            <w:r>
              <w:rPr>
                <w:kern w:val="0"/>
                <w:lang w:val="en-US" w:bidi="ar-SA"/>
              </w:rPr>
              <w:t xml:space="preserve">500 </w:t>
            </w:r>
            <w:r>
              <w:rPr>
                <w:kern w:val="0"/>
                <w:lang w:val="el-GR" w:bidi="ar-SA"/>
              </w:rPr>
              <w:t>τ.μ.</w:t>
            </w:r>
          </w:p>
        </w:tc>
        <w:tc>
          <w:tcPr>
            <w:tcW w:w="2970" w:type="dxa"/>
            <w:tcBorders/>
          </w:tcPr>
          <w:p>
            <w:pPr>
              <w:pStyle w:val="Normal"/>
              <w:widowControl/>
              <w:spacing w:before="0" w:after="0"/>
              <w:jc w:val="left"/>
              <w:rPr>
                <w:kern w:val="0"/>
                <w:lang w:val="el-GR" w:bidi="ar-SA"/>
              </w:rPr>
            </w:pPr>
            <w:r>
              <w:rPr>
                <w:kern w:val="0"/>
                <w:lang w:val="el-GR" w:bidi="ar-SA"/>
              </w:rPr>
              <w:t>Έναντι Δημοτικού αναψυκτηρίου Ψακουδίων</w:t>
            </w:r>
          </w:p>
          <w:p>
            <w:pPr>
              <w:pStyle w:val="Normal"/>
              <w:widowControl/>
              <w:spacing w:before="0" w:after="0"/>
              <w:jc w:val="left"/>
              <w:rPr>
                <w:kern w:val="0"/>
                <w:lang w:bidi="ar-SA"/>
              </w:rPr>
            </w:pPr>
            <w:r>
              <w:rPr>
                <w:kern w:val="0"/>
                <w:lang w:val="en-US" w:bidi="ar-SA"/>
              </w:rPr>
              <w:t>X</w:t>
            </w:r>
            <w:r>
              <w:rPr>
                <w:kern w:val="0"/>
                <w:lang w:val="el-GR" w:bidi="ar-SA"/>
              </w:rPr>
              <w:t xml:space="preserve">=457220.14 </w:t>
            </w:r>
            <w:r>
              <w:rPr>
                <w:kern w:val="0"/>
                <w:lang w:val="en-US" w:bidi="ar-SA"/>
              </w:rPr>
              <w:t>Y</w:t>
            </w:r>
            <w:r>
              <w:rPr>
                <w:kern w:val="0"/>
                <w:lang w:val="el-GR" w:bidi="ar-SA"/>
              </w:rPr>
              <w:t xml:space="preserve">=4456217.89  </w:t>
            </w:r>
            <w:r>
              <w:rPr>
                <w:kern w:val="0"/>
                <w:lang w:val="en-US" w:bidi="ar-SA"/>
              </w:rPr>
              <w:t>X</w:t>
            </w:r>
            <w:r>
              <w:rPr>
                <w:kern w:val="0"/>
                <w:lang w:val="el-GR" w:bidi="ar-SA"/>
              </w:rPr>
              <w:t xml:space="preserve">=457233.97 </w:t>
            </w:r>
            <w:r>
              <w:rPr>
                <w:kern w:val="0"/>
                <w:lang w:val="en-US" w:bidi="ar-SA"/>
              </w:rPr>
              <w:t>Y</w:t>
            </w:r>
            <w:r>
              <w:rPr>
                <w:kern w:val="0"/>
                <w:lang w:val="el-GR" w:bidi="ar-SA"/>
              </w:rPr>
              <w:t xml:space="preserve">=4456196.32  </w:t>
            </w:r>
            <w:r>
              <w:rPr>
                <w:kern w:val="0"/>
                <w:lang w:val="en-US" w:bidi="ar-SA"/>
              </w:rPr>
              <w:t>X</w:t>
            </w:r>
            <w:r>
              <w:rPr>
                <w:kern w:val="0"/>
                <w:lang w:val="el-GR" w:bidi="ar-SA"/>
              </w:rPr>
              <w:t xml:space="preserve">=457218.16 </w:t>
            </w:r>
            <w:r>
              <w:rPr>
                <w:kern w:val="0"/>
                <w:lang w:val="en-US" w:bidi="ar-SA"/>
              </w:rPr>
              <w:t>Y</w:t>
            </w:r>
            <w:r>
              <w:rPr>
                <w:kern w:val="0"/>
                <w:lang w:val="el-GR" w:bidi="ar-SA"/>
              </w:rPr>
              <w:t xml:space="preserve">=4456185.57  </w:t>
            </w:r>
            <w:r>
              <w:rPr>
                <w:kern w:val="0"/>
                <w:lang w:val="en-US" w:bidi="ar-SA"/>
              </w:rPr>
              <w:t>X</w:t>
            </w:r>
            <w:r>
              <w:rPr>
                <w:kern w:val="0"/>
                <w:lang w:val="el-GR" w:bidi="ar-SA"/>
              </w:rPr>
              <w:t xml:space="preserve">=457206.46 </w:t>
            </w:r>
            <w:r>
              <w:rPr>
                <w:kern w:val="0"/>
                <w:lang w:val="en-US" w:bidi="ar-SA"/>
              </w:rPr>
              <w:t>Y</w:t>
            </w:r>
            <w:r>
              <w:rPr>
                <w:kern w:val="0"/>
                <w:lang w:val="el-GR" w:bidi="ar-SA"/>
              </w:rPr>
              <w:t xml:space="preserve">=4456202.67  </w:t>
            </w:r>
            <w:r>
              <w:rPr>
                <w:kern w:val="0"/>
                <w:lang w:val="en-US" w:bidi="ar-SA"/>
              </w:rPr>
              <w:t>X</w:t>
            </w:r>
            <w:r>
              <w:rPr>
                <w:kern w:val="0"/>
                <w:lang w:val="el-GR" w:bidi="ar-SA"/>
              </w:rPr>
              <w:t xml:space="preserve">=457203.76 </w:t>
            </w:r>
            <w:r>
              <w:rPr>
                <w:kern w:val="0"/>
                <w:lang w:val="en-US" w:bidi="ar-SA"/>
              </w:rPr>
              <w:t>Y</w:t>
            </w:r>
            <w:r>
              <w:rPr>
                <w:kern w:val="0"/>
                <w:lang w:val="el-GR" w:bidi="ar-SA"/>
              </w:rPr>
              <w:t>=4456206.86</w:t>
            </w:r>
          </w:p>
        </w:tc>
      </w:tr>
      <w:tr>
        <w:trPr/>
        <w:tc>
          <w:tcPr>
            <w:tcW w:w="2765" w:type="dxa"/>
            <w:tcBorders/>
          </w:tcPr>
          <w:p>
            <w:pPr>
              <w:pStyle w:val="Normal"/>
              <w:widowControl/>
              <w:spacing w:before="0" w:after="0"/>
              <w:jc w:val="left"/>
              <w:rPr>
                <w:kern w:val="0"/>
                <w:lang w:val="el-GR" w:bidi="ar-SA"/>
              </w:rPr>
            </w:pPr>
            <w:r>
              <w:rPr>
                <w:rFonts w:cs="Arial" w:ascii="Arial" w:hAnsi="Arial"/>
                <w:color w:val="000000"/>
                <w:kern w:val="0"/>
                <w:lang w:val="el-GR" w:bidi="ar-SA"/>
              </w:rPr>
              <w:t>Τοποθέτηση ομπρελών, καθισμάτων &amp; ξαπλωστρών</w:t>
            </w:r>
          </w:p>
        </w:tc>
        <w:tc>
          <w:tcPr>
            <w:tcW w:w="2765" w:type="dxa"/>
            <w:tcBorders/>
          </w:tcPr>
          <w:p>
            <w:pPr>
              <w:pStyle w:val="Normal"/>
              <w:widowControl/>
              <w:spacing w:before="0" w:after="0"/>
              <w:jc w:val="left"/>
              <w:rPr>
                <w:kern w:val="0"/>
                <w:lang w:bidi="ar-SA"/>
              </w:rPr>
            </w:pPr>
            <w:r>
              <w:rPr>
                <w:kern w:val="0"/>
                <w:lang w:val="en-US" w:bidi="ar-SA"/>
              </w:rPr>
              <w:t xml:space="preserve">472,42 </w:t>
            </w:r>
            <w:r>
              <w:rPr>
                <w:kern w:val="0"/>
                <w:lang w:val="el-GR" w:bidi="ar-SA"/>
              </w:rPr>
              <w:t>τ.μ.</w:t>
            </w:r>
          </w:p>
        </w:tc>
        <w:tc>
          <w:tcPr>
            <w:tcW w:w="2970" w:type="dxa"/>
            <w:tcBorders/>
          </w:tcPr>
          <w:p>
            <w:pPr>
              <w:pStyle w:val="Normal"/>
              <w:widowControl/>
              <w:spacing w:before="0" w:after="0"/>
              <w:jc w:val="left"/>
              <w:rPr>
                <w:kern w:val="0"/>
                <w:lang w:bidi="ar-SA"/>
              </w:rPr>
            </w:pPr>
            <w:r>
              <w:rPr>
                <w:kern w:val="0"/>
                <w:lang w:val="el-GR" w:bidi="ar-SA"/>
              </w:rPr>
              <w:t xml:space="preserve">Έναντι ξενοδοχείου </w:t>
            </w:r>
            <w:r>
              <w:rPr>
                <w:kern w:val="0"/>
                <w:lang w:val="en-US" w:bidi="ar-SA"/>
              </w:rPr>
              <w:t>Bianco</w:t>
            </w:r>
            <w:r>
              <w:rPr>
                <w:kern w:val="0"/>
                <w:lang w:val="el-GR" w:bidi="ar-SA"/>
              </w:rPr>
              <w:t xml:space="preserve"> </w:t>
            </w:r>
            <w:r>
              <w:rPr>
                <w:kern w:val="0"/>
                <w:lang w:val="en-US" w:bidi="ar-SA"/>
              </w:rPr>
              <w:t>Olympico</w:t>
            </w:r>
          </w:p>
          <w:p>
            <w:pPr>
              <w:pStyle w:val="Normal"/>
              <w:widowControl/>
              <w:spacing w:before="0" w:after="0"/>
              <w:jc w:val="left"/>
              <w:rPr>
                <w:kern w:val="0"/>
                <w:lang w:bidi="ar-SA"/>
              </w:rPr>
            </w:pPr>
            <w:r>
              <w:rPr>
                <w:kern w:val="0"/>
                <w:lang w:val="en-US" w:bidi="ar-SA"/>
              </w:rPr>
              <w:t>X</w:t>
            </w:r>
            <w:r>
              <w:rPr>
                <w:kern w:val="0"/>
                <w:lang w:val="el-GR" w:bidi="ar-SA"/>
              </w:rPr>
              <w:t xml:space="preserve">462146.54 </w:t>
            </w:r>
            <w:r>
              <w:rPr>
                <w:kern w:val="0"/>
                <w:lang w:val="en-US" w:bidi="ar-SA"/>
              </w:rPr>
              <w:t>Y</w:t>
            </w:r>
            <w:r>
              <w:rPr>
                <w:kern w:val="0"/>
                <w:lang w:val="el-GR" w:bidi="ar-SA"/>
              </w:rPr>
              <w:t>4453717.28</w:t>
            </w:r>
          </w:p>
          <w:p>
            <w:pPr>
              <w:pStyle w:val="Normal"/>
              <w:widowControl/>
              <w:spacing w:before="0" w:after="0"/>
              <w:jc w:val="left"/>
              <w:rPr>
                <w:lang w:val="en-US"/>
              </w:rPr>
            </w:pPr>
            <w:r>
              <w:rPr>
                <w:kern w:val="0"/>
                <w:lang w:val="en-US" w:bidi="ar-SA"/>
              </w:rPr>
              <w:t>462148.51 Y4453717.18</w:t>
            </w:r>
          </w:p>
          <w:p>
            <w:pPr>
              <w:pStyle w:val="Normal"/>
              <w:widowControl/>
              <w:spacing w:before="0" w:after="0"/>
              <w:jc w:val="left"/>
              <w:rPr>
                <w:lang w:val="en-US"/>
              </w:rPr>
            </w:pPr>
            <w:r>
              <w:rPr>
                <w:kern w:val="0"/>
                <w:lang w:val="en-US" w:bidi="ar-SA"/>
              </w:rPr>
              <w:t>X462153.43 Y4453715.95</w:t>
            </w:r>
          </w:p>
          <w:p>
            <w:pPr>
              <w:pStyle w:val="Normal"/>
              <w:widowControl/>
              <w:spacing w:before="0" w:after="0"/>
              <w:jc w:val="left"/>
              <w:rPr>
                <w:lang w:val="en-US"/>
              </w:rPr>
            </w:pPr>
            <w:r>
              <w:rPr>
                <w:kern w:val="0"/>
                <w:lang w:val="en-US" w:bidi="ar-SA"/>
              </w:rPr>
              <w:t>X462157.22 Y4453714.27</w:t>
            </w:r>
          </w:p>
          <w:p>
            <w:pPr>
              <w:pStyle w:val="Normal"/>
              <w:widowControl/>
              <w:spacing w:before="0" w:after="0"/>
              <w:jc w:val="left"/>
              <w:rPr>
                <w:lang w:val="en-US"/>
              </w:rPr>
            </w:pPr>
            <w:r>
              <w:rPr>
                <w:kern w:val="0"/>
                <w:lang w:val="en-US" w:bidi="ar-SA"/>
              </w:rPr>
              <w:t>X462169.95 Y4453711.59</w:t>
            </w:r>
          </w:p>
          <w:p>
            <w:pPr>
              <w:pStyle w:val="Normal"/>
              <w:widowControl/>
              <w:spacing w:before="0" w:after="0"/>
              <w:jc w:val="left"/>
              <w:rPr>
                <w:lang w:val="en-US"/>
              </w:rPr>
            </w:pPr>
            <w:r>
              <w:rPr>
                <w:kern w:val="0"/>
                <w:lang w:val="en-US" w:bidi="ar-SA"/>
              </w:rPr>
              <w:t>X462174.53 Y4453709.58</w:t>
            </w:r>
          </w:p>
          <w:p>
            <w:pPr>
              <w:pStyle w:val="Normal"/>
              <w:widowControl/>
              <w:spacing w:before="0" w:after="0"/>
              <w:jc w:val="left"/>
              <w:rPr>
                <w:lang w:val="en-US"/>
              </w:rPr>
            </w:pPr>
            <w:r>
              <w:rPr>
                <w:kern w:val="0"/>
                <w:lang w:val="en-US" w:bidi="ar-SA"/>
              </w:rPr>
              <w:t>X462180.34 Y4453705.12</w:t>
            </w:r>
          </w:p>
          <w:p>
            <w:pPr>
              <w:pStyle w:val="Normal"/>
              <w:widowControl/>
              <w:spacing w:before="0" w:after="0"/>
              <w:jc w:val="left"/>
              <w:rPr>
                <w:lang w:val="en-US"/>
              </w:rPr>
            </w:pPr>
            <w:r>
              <w:rPr>
                <w:kern w:val="0"/>
                <w:lang w:val="en-US" w:bidi="ar-SA"/>
              </w:rPr>
              <w:t>X462190.17 Y4453701.43</w:t>
            </w:r>
          </w:p>
          <w:p>
            <w:pPr>
              <w:pStyle w:val="Normal"/>
              <w:widowControl/>
              <w:spacing w:before="0" w:after="0"/>
              <w:jc w:val="left"/>
              <w:rPr>
                <w:lang w:val="en-US"/>
              </w:rPr>
            </w:pPr>
            <w:r>
              <w:rPr>
                <w:kern w:val="0"/>
                <w:lang w:val="en-US" w:bidi="ar-SA"/>
              </w:rPr>
              <w:t>X462193.66 Y4453701.37</w:t>
            </w:r>
          </w:p>
          <w:p>
            <w:pPr>
              <w:pStyle w:val="Normal"/>
              <w:widowControl/>
              <w:spacing w:before="0" w:after="0"/>
              <w:jc w:val="left"/>
              <w:rPr>
                <w:lang w:val="en-US"/>
              </w:rPr>
            </w:pPr>
            <w:r>
              <w:rPr>
                <w:kern w:val="0"/>
                <w:lang w:val="en-US" w:bidi="ar-SA"/>
              </w:rPr>
              <w:t>X462192.23 Y4453691.34</w:t>
            </w:r>
          </w:p>
          <w:p>
            <w:pPr>
              <w:pStyle w:val="Normal"/>
              <w:widowControl/>
              <w:spacing w:before="0" w:after="0"/>
              <w:jc w:val="left"/>
              <w:rPr>
                <w:lang w:val="en-US"/>
              </w:rPr>
            </w:pPr>
            <w:r>
              <w:rPr>
                <w:kern w:val="0"/>
                <w:lang w:val="en-US" w:bidi="ar-SA"/>
              </w:rPr>
              <w:t>X462189.87 Y4453693.70</w:t>
            </w:r>
          </w:p>
          <w:p>
            <w:pPr>
              <w:pStyle w:val="Normal"/>
              <w:widowControl/>
              <w:spacing w:before="0" w:after="0"/>
              <w:jc w:val="left"/>
              <w:rPr>
                <w:lang w:val="en-US"/>
              </w:rPr>
            </w:pPr>
            <w:r>
              <w:rPr>
                <w:kern w:val="0"/>
                <w:lang w:val="en-US" w:bidi="ar-SA"/>
              </w:rPr>
              <w:t>X462184.02 Y4453696.09</w:t>
            </w:r>
          </w:p>
          <w:p>
            <w:pPr>
              <w:pStyle w:val="Normal"/>
              <w:widowControl/>
              <w:spacing w:before="0" w:after="0"/>
              <w:jc w:val="left"/>
              <w:rPr>
                <w:lang w:val="en-US"/>
              </w:rPr>
            </w:pPr>
            <w:r>
              <w:rPr>
                <w:kern w:val="0"/>
                <w:lang w:val="en-US" w:bidi="ar-SA"/>
              </w:rPr>
              <w:t>X462179.35 Y4453697.46</w:t>
            </w:r>
          </w:p>
          <w:p>
            <w:pPr>
              <w:pStyle w:val="Normal"/>
              <w:widowControl/>
              <w:spacing w:before="0" w:after="0"/>
              <w:jc w:val="left"/>
              <w:rPr>
                <w:lang w:val="en-US"/>
              </w:rPr>
            </w:pPr>
            <w:r>
              <w:rPr>
                <w:kern w:val="0"/>
                <w:lang w:val="en-US" w:bidi="ar-SA"/>
              </w:rPr>
              <w:t>X462173.53 Y4453697.17</w:t>
            </w:r>
          </w:p>
          <w:p>
            <w:pPr>
              <w:pStyle w:val="Normal"/>
              <w:widowControl/>
              <w:spacing w:before="0" w:after="0"/>
              <w:jc w:val="left"/>
              <w:rPr>
                <w:lang w:val="en-US"/>
              </w:rPr>
            </w:pPr>
            <w:r>
              <w:rPr>
                <w:kern w:val="0"/>
                <w:lang w:val="en-US" w:bidi="ar-SA"/>
              </w:rPr>
              <w:t>X462172.68 Y4453696.70</w:t>
            </w:r>
          </w:p>
          <w:p>
            <w:pPr>
              <w:pStyle w:val="Normal"/>
              <w:widowControl/>
              <w:spacing w:before="0" w:after="0"/>
              <w:jc w:val="left"/>
              <w:rPr>
                <w:lang w:val="en-US"/>
              </w:rPr>
            </w:pPr>
            <w:r>
              <w:rPr>
                <w:kern w:val="0"/>
                <w:lang w:val="en-US" w:bidi="ar-SA"/>
              </w:rPr>
              <w:t>X462164.85 Y4453702.96</w:t>
            </w:r>
          </w:p>
          <w:p>
            <w:pPr>
              <w:pStyle w:val="Normal"/>
              <w:widowControl/>
              <w:spacing w:before="0" w:after="0"/>
              <w:jc w:val="left"/>
              <w:rPr>
                <w:lang w:val="en-US"/>
              </w:rPr>
            </w:pPr>
            <w:r>
              <w:rPr>
                <w:kern w:val="0"/>
                <w:lang w:val="en-US" w:bidi="ar-SA"/>
              </w:rPr>
              <w:t>X462159.16 Y4453704.99</w:t>
            </w:r>
          </w:p>
          <w:p>
            <w:pPr>
              <w:pStyle w:val="Normal"/>
              <w:widowControl/>
              <w:spacing w:before="0" w:after="0"/>
              <w:jc w:val="left"/>
              <w:rPr>
                <w:lang w:val="en-US"/>
              </w:rPr>
            </w:pPr>
            <w:r>
              <w:rPr>
                <w:kern w:val="0"/>
                <w:lang w:val="en-US" w:bidi="ar-SA"/>
              </w:rPr>
              <w:t>X462154.08 Y4453705.70</w:t>
            </w:r>
          </w:p>
          <w:p>
            <w:pPr>
              <w:pStyle w:val="Normal"/>
              <w:widowControl/>
              <w:spacing w:before="0" w:after="0"/>
              <w:jc w:val="left"/>
              <w:rPr>
                <w:lang w:val="en-US"/>
              </w:rPr>
            </w:pPr>
            <w:r>
              <w:rPr>
                <w:kern w:val="0"/>
                <w:lang w:val="en-US" w:bidi="ar-SA"/>
              </w:rPr>
              <w:t>X462150.01 Y4453704.85</w:t>
            </w:r>
          </w:p>
          <w:p>
            <w:pPr>
              <w:pStyle w:val="Normal"/>
              <w:widowControl/>
              <w:spacing w:before="0" w:after="0"/>
              <w:jc w:val="left"/>
              <w:rPr>
                <w:lang w:val="en-US"/>
              </w:rPr>
            </w:pPr>
            <w:r>
              <w:rPr>
                <w:kern w:val="0"/>
                <w:lang w:val="en-US" w:bidi="ar-SA"/>
              </w:rPr>
              <w:t xml:space="preserve">X462144.95 Y4453706.14 </w:t>
            </w:r>
          </w:p>
        </w:tc>
      </w:tr>
    </w:tbl>
    <w:p>
      <w:pPr>
        <w:pStyle w:val="Normal"/>
        <w:rPr>
          <w:rFonts w:ascii="Arial" w:hAnsi="Arial" w:cs="Arial"/>
          <w:color w:val="000000"/>
          <w:sz w:val="22"/>
          <w:szCs w:val="22"/>
          <w:lang w:eastAsia="en-US"/>
        </w:rPr>
      </w:pPr>
      <w:r>
        <w:rPr/>
        <w:t xml:space="preserve">                </w:t>
      </w:r>
    </w:p>
    <w:p>
      <w:pPr>
        <w:pStyle w:val="Normal"/>
        <w:rPr>
          <w:rFonts w:ascii="Calibri" w:hAnsi="Calibri" w:cs="" w:asciiTheme="minorHAnsi" w:cstheme="minorBidi" w:hAnsiTheme="minorHAnsi"/>
        </w:rPr>
      </w:pPr>
      <w:r>
        <w:rPr>
          <w:rFonts w:cs="" w:cstheme="minorBidi" w:ascii="Calibri" w:hAnsi="Calibri"/>
        </w:rPr>
      </w:r>
    </w:p>
    <w:p>
      <w:pPr>
        <w:pStyle w:val="Normal"/>
        <w:rPr/>
      </w:pPr>
      <w:r>
        <w:rPr/>
        <w:t xml:space="preserve">Η εγκατάσταση των ομπρελών και ξαπλωστρών θα γίνει κατόπιν υποδείξεων από υπαλλήλους του Δήμου. Η απόσταση μεταξύ ομπρελών και θάλασσας θα είναι πέντε (5) μέτρα. </w:t>
      </w:r>
    </w:p>
    <w:p>
      <w:pPr>
        <w:pStyle w:val="Normal"/>
        <w:rPr/>
      </w:pPr>
      <w:r>
        <w:rPr/>
      </w:r>
    </w:p>
    <w:p>
      <w:pPr>
        <w:pStyle w:val="Normal"/>
        <w:spacing w:lineRule="auto" w:line="360"/>
        <w:ind w:left="1440" w:hanging="144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ind w:left="1440" w:hanging="144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2) Τρόπος Διενέργειας της Δημοπρασίας</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color w:val="000000"/>
        </w:rPr>
        <w:t>Η δημοπρασία είναι φανερή και προφορική, διεξάγεται δε κατά την ορισθείσα ημέρα και ώρα που αναφέρεται παρακάτω. Η</w:t>
      </w:r>
      <w:r>
        <w:rPr>
          <w:rFonts w:eastAsia="Times New Roman" w:cs="Times New Roman" w:ascii="Times New Roman" w:hAnsi="Times New Roman"/>
        </w:rPr>
        <w:t xml:space="preserve">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 η απόφαση της οποίας καταχωρείται  στα πρακτικά.</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bCs/>
        </w:rPr>
        <w:t xml:space="preserve">Οι </w:t>
      </w:r>
      <w:r>
        <w:rPr>
          <w:rFonts w:eastAsia="Times New Roman" w:cs="Times New Roman" w:ascii="Times New Roman" w:hAnsi="Times New Roman"/>
        </w:rPr>
        <w:t xml:space="preserve">προσφορές των πλειοδοτών αναγράφονται στα πρακτικά κατά σειρά εκφωνήσεως μετά του ονοματεπωνύμου του πλειοδότη. Πάσα προσφορά είναι δεσμευτική δια τον εκάστοτε πλειοδοτούντα, η δέσμευση δε αύτη μεταφέρεται αλληλοδιαδόχως από τον πρώτο στους ακόλουθους και επιβαρύνει οριστικώς τον τελευταίο πλειοδότη.  </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Αν κάποιος πλειοδοτεί για λογαριασμό άλλου, οφείλει να δηλώσει τούτο προς την επί της δημοπρασίας επιτροπή, προ της ενάρξεως του συναγωνισμού, παρουσιάζοντας και το προς τούτο νόμιμο πληρεξούσιο έγγραφο, αλλιώς θεωρείται ότι μετέχει για δικό του λογαριασμό. </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Η απόφαση της επί της δημοπρασίας επιτροπής περί αποκλεισμού ενδιαφερομένου να συμμετάσχει στη δημοπρασία, επειδή δεν πληρεί τους υπό της οικείας διακηρύξεως προβλεπόμενους όρους, αναγράφεται στα πρακτικά. Τα πρακτικά της δημοπρασίας συντάσσονται εφ' απλού χάρτου. </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3) Τόπος και ημέρα διεξαγωγής της δημοπρασίας</w:t>
      </w:r>
    </w:p>
    <w:p>
      <w:pPr>
        <w:pStyle w:val="Normal"/>
        <w:widowControl w:val="false"/>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r>
    </w:p>
    <w:p>
      <w:pPr>
        <w:pStyle w:val="Normal"/>
        <w:widowControl w:val="false"/>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Η δημοπρασία θα διεξαχθεί την 14-6-2022 και  ώρα 10.00 π.μ. στο Δημοτικό κατάστημα Πολυγύρου. </w:t>
      </w:r>
    </w:p>
    <w:p>
      <w:pPr>
        <w:pStyle w:val="Normal"/>
        <w:widowControl w:val="false"/>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r>
    </w:p>
    <w:p>
      <w:pPr>
        <w:pStyle w:val="Normal"/>
        <w:widowControl w:val="false"/>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4) Ελάχιστο όριο της πρώτης προσφοράς</w:t>
      </w:r>
    </w:p>
    <w:p>
      <w:pPr>
        <w:pStyle w:val="Normal"/>
        <w:widowControl w:val="false"/>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rPr>
        <w:t>Κατώτατο όριο προσφοράς ορίζεται το ποσόν των έντεκα (11 €), ανά τετραγωνικό μέτρο κατ' έτος</w:t>
      </w:r>
      <w:r>
        <w:rPr>
          <w:rFonts w:eastAsia="Times New Roman" w:cs="Times New Roman" w:ascii="Times New Roman" w:hAnsi="Times New Roman"/>
          <w:color w:val="000000"/>
        </w:rPr>
        <w:t>.</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widowControl w:val="false"/>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5)</w:t>
      </w:r>
    </w:p>
    <w:p>
      <w:pPr>
        <w:pStyle w:val="Normal"/>
        <w:widowControl w:val="false"/>
        <w:spacing w:lineRule="auto" w:line="360"/>
        <w:jc w:val="both"/>
        <w:rPr>
          <w:rFonts w:ascii="Times New Roman" w:hAnsi="Times New Roman" w:eastAsia="Times New Roman" w:cs="Times New Roman"/>
          <w:u w:val="single"/>
        </w:rPr>
      </w:pPr>
      <w:r>
        <w:rPr>
          <w:rFonts w:eastAsia="Times New Roman" w:cs="Times New Roman" w:ascii="Times New Roman" w:hAnsi="Times New Roman"/>
        </w:rPr>
        <w:t>Οι ενδιαφερόμενοι πρέπει να προσκομίσουν με την αίτηση, επί ποινή αποκλεισμού, κατά την δημοπρασία, κυρίως φάκελο ο οποίος θα περιέχει:</w:t>
      </w:r>
    </w:p>
    <w:p>
      <w:pPr>
        <w:pStyle w:val="Normal"/>
        <w:widowControl w:val="false"/>
        <w:numPr>
          <w:ilvl w:val="0"/>
          <w:numId w:val="5"/>
        </w:numPr>
        <w:spacing w:lineRule="auto" w:line="360"/>
        <w:jc w:val="both"/>
        <w:rPr>
          <w:rFonts w:ascii="Times New Roman" w:hAnsi="Times New Roman" w:eastAsia="Times New Roman" w:cs="Times New Roman"/>
        </w:rPr>
      </w:pPr>
      <w:r>
        <w:rPr>
          <w:rFonts w:eastAsia="Times New Roman" w:cs="Times New Roman" w:ascii="Times New Roman" w:hAnsi="Times New Roman"/>
        </w:rPr>
        <w:t>1.Υπεύθυνη δήλωση του Ν. 1599/86 (φεκ 757) με θεωρημένο το γνήσιο της υπογραφής ότι έλαβε γνώση των όρων της διακήρυξης τους οποίους αποδέχεται πλήρως και ανεπιφυλάκτως.</w:t>
      </w:r>
    </w:p>
    <w:p>
      <w:pPr>
        <w:pStyle w:val="Normal"/>
        <w:widowControl w:val="false"/>
        <w:numPr>
          <w:ilvl w:val="0"/>
          <w:numId w:val="2"/>
        </w:numPr>
        <w:spacing w:lineRule="auto" w:line="360"/>
        <w:jc w:val="both"/>
        <w:rPr>
          <w:rFonts w:ascii="Times New Roman" w:hAnsi="Times New Roman" w:eastAsia="Times New Roman" w:cs="Times New Roman"/>
        </w:rPr>
      </w:pPr>
      <w:r>
        <w:rPr>
          <w:rFonts w:eastAsia="Times New Roman" w:cs="Times New Roman" w:ascii="Times New Roman" w:hAnsi="Times New Roman"/>
        </w:rPr>
        <w:t>2.Δημοτική ενημερότητα από τον Δήμο Πολυγύρου περί μη οφειλής που να ισχύει κατά την ημέρα του διαγωνισμού.</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t>3. Φορολογική ενημερότητα που να ισχύει κατά την ημέρα του διαγωνισμού.</w:t>
      </w:r>
    </w:p>
    <w:p>
      <w:pPr>
        <w:pStyle w:val="Normal"/>
        <w:widowControl w:val="false"/>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t>4. Φωτοτυπία την άδεια λειτουργίας της επιχείρησης και την έναρξη επιτηδεύματος.</w:t>
      </w:r>
    </w:p>
    <w:p>
      <w:pPr>
        <w:pStyle w:val="Normal"/>
        <w:widowControl w:val="false"/>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t>5.Φωτοτυπία της ταυτότητας.</w:t>
      </w:r>
    </w:p>
    <w:p>
      <w:pPr>
        <w:pStyle w:val="Normal"/>
        <w:widowControl w:val="false"/>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6)</w:t>
      </w:r>
    </w:p>
    <w:p>
      <w:pPr>
        <w:pStyle w:val="Normal"/>
        <w:widowControl w:val="false"/>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t>Ο τελευταίος πλειοδότης υποχρεούται να παρουσιάσει αξιόχρεο εγγυητή, ο οποίος θα υπογράψει τα πρακτικά δημοπρασίας και έτσι καθίσταται αλληλέγγυος και εις ολόκληρον υπεύθυνος με αυτόν για την εκπλήρωση των όρων της σύμβασης.</w:t>
      </w:r>
    </w:p>
    <w:p>
      <w:pPr>
        <w:pStyle w:val="Normal"/>
        <w:widowControl w:val="false"/>
        <w:spacing w:lineRule="auto" w:line="360"/>
        <w:jc w:val="center"/>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7) Δικαίωμα αποζημίωσης</w:t>
      </w:r>
    </w:p>
    <w:p>
      <w:pPr>
        <w:pStyle w:val="Normal"/>
        <w:widowControl w:val="false"/>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 </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t>Σε περίπτωση μη τελικής συνυπογραφής της σύμβασης παραχώρησης από τον Προϊστάμενο της Περιφερειακής Δ/νσης Δημόσιας Περιουσίας ή τον εξουσιοδοτημένο υπάλληλο του Αυτοτελούς Γραφείου Δημόσιας Περιουσίας , λόγω μη τήρησης των υποδειχθεισών από αυτόν τροποποιήσεων ή μη συναποστολής μαζί με τα 4 αντίγραφα της  σύμβασης του πρωτοτύπου διπλοτύπου είσπραξης, η σύμβαση παραχώρησης είναι άκυρη και ο υπέρ ου υποχρεούται να αποχωρήσει από τον κοινόχρηστο χώρο, χωρίς καμία αξίωση αποζημίωσης έναντι του Δημοσίου.</w:t>
      </w:r>
    </w:p>
    <w:p>
      <w:pPr>
        <w:pStyle w:val="Normal"/>
        <w:widowControl w:val="false"/>
        <w:spacing w:lineRule="auto" w:line="360"/>
        <w:jc w:val="both"/>
        <w:rPr>
          <w:rFonts w:ascii="Times New Roman" w:hAnsi="Times New Roman" w:eastAsia="Times New Roman" w:cs="Times New Roman"/>
          <w:b/>
          <w:b/>
          <w:bCs/>
        </w:rPr>
      </w:pPr>
      <w:r>
        <w:rPr>
          <w:rFonts w:eastAsia="Times New Roman" w:cs="Times New Roman" w:ascii="Times New Roman" w:hAnsi="Times New Roman"/>
          <w:b/>
          <w:bCs/>
        </w:rPr>
        <w:t xml:space="preserve">                                                              </w:t>
      </w:r>
      <w:r>
        <w:rPr>
          <w:rFonts w:eastAsia="Times New Roman" w:cs="Times New Roman" w:ascii="Times New Roman" w:hAnsi="Times New Roman"/>
          <w:b/>
          <w:bCs/>
        </w:rPr>
        <w:t>8)</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t>Τα πρακτικά της δημοπρασίας υπόκεινται στην έγκριση της Οικονομικής Επιτροπής και στη συνέχεια στον έλεγχο της Αποκεντρωμένης Διοίκησης Μακεδονίας-Θράκης, η οποία μπορεί να ακυρώσει αυτά, χωρίς από τον λόγο αυτό να ενεργεί απαίτηση αποζημίωσης, ο τελευταίος πλειοδότης, καθώς και για τυχόν βραδύτητα κοινοποίησης της εγκριτικής για οποιονδήποτε λόγο.</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jc w:val="center"/>
        <w:rPr>
          <w:rFonts w:ascii="Times New Roman" w:hAnsi="Times New Roman" w:eastAsia="Times New Roman" w:cs="Times New Roman"/>
          <w:b/>
          <w:b/>
          <w:bCs/>
          <w:color w:val="000000"/>
          <w:u w:val="single"/>
        </w:rPr>
      </w:pPr>
      <w:r>
        <w:rPr>
          <w:rFonts w:eastAsia="Times New Roman" w:cs="Times New Roman" w:ascii="Times New Roman" w:hAnsi="Times New Roman"/>
          <w:b/>
          <w:bCs/>
          <w:color w:val="000000"/>
          <w:u w:val="single"/>
        </w:rPr>
        <w:t>9) Σύμβαση παραχώρησης</w:t>
      </w:r>
    </w:p>
    <w:p>
      <w:pPr>
        <w:pStyle w:val="Normal"/>
        <w:widowControl w:val="false"/>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t>Η σύμβαση παραχώρησης συντάσσεται σε τέσσερα (4) αντίγραφα που υπογράφονται από τα συμβαλλόμενα μέρη, αφού καταβληθεί από τον υπέρ ου ποσοστό 30% επί του τελικού ανταλλάγματος υπέρ του Ελληνικού Δημοσίου .</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t>Στην σύμβαση παραχώρησης προσδιορίζονται σαφώς τα στοιχεία του υπέρ ου, η διάρκεια της σύμβασης, η θέση με τις συντεταγμένες και το εμβαδόν του κοινοχρήστου χώρου που παραχωρείται, η ιδιότητά του (αιγιαλός, παραλία κ.λ.π.), το είδος της χρήσης και το καταβλητέο αντάλλαγμα. Ο χώρος αυτός αποτυπώνεται με επιμέλεια του αιτούντα σε επισυναπτόμενο στη σύμβαση παραχώρης :</w:t>
      </w:r>
      <w:r>
        <w:rPr>
          <w:rFonts w:eastAsia="Times New Roman" w:cs="Times New Roman" w:ascii="Times New Roman" w:hAnsi="Times New Roman"/>
          <w:lang w:val="en-US"/>
        </w:rPr>
        <w:t>i</w:t>
      </w:r>
      <w:r>
        <w:rPr>
          <w:rFonts w:eastAsia="Times New Roman" w:cs="Times New Roman" w:ascii="Times New Roman" w:hAnsi="Times New Roman"/>
        </w:rPr>
        <w:t xml:space="preserve">)σε υπόβαθρο ορθοφωτοχάρτη του άρθρου 11 του Ν.4281/2014  </w:t>
      </w:r>
      <w:r>
        <w:rPr>
          <w:rFonts w:eastAsia="Times New Roman" w:cs="Times New Roman" w:ascii="Times New Roman" w:hAnsi="Times New Roman"/>
          <w:lang w:val="en-US"/>
        </w:rPr>
        <w:t>ii</w:t>
      </w:r>
      <w:r>
        <w:rPr>
          <w:rFonts w:eastAsia="Times New Roman" w:cs="Times New Roman" w:ascii="Times New Roman" w:hAnsi="Times New Roman"/>
        </w:rPr>
        <w:t xml:space="preserve">) σε υπόβαθρο ορθοφωτοχάρτη από την εφαρμογή «OPEN» της ΕΚΧΑ ΑΕ </w:t>
      </w:r>
      <w:r>
        <w:rPr>
          <w:rFonts w:eastAsia="Times New Roman" w:cs="Times New Roman" w:ascii="Times New Roman" w:hAnsi="Times New Roman"/>
          <w:lang w:val="en-US"/>
        </w:rPr>
        <w:t>i</w:t>
      </w:r>
      <w:r>
        <w:rPr>
          <w:rFonts w:eastAsia="Times New Roman" w:cs="Times New Roman" w:ascii="Times New Roman" w:hAnsi="Times New Roman"/>
        </w:rPr>
        <w:t>ii) σε απόσπασμα του τοπογραφικού διαγράμματος καθορισμού οριογραμμών αιγιαλού και παραλίας, όπου αυτός υφίσταται.</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t>Ο Δήμος αποστέλλει στην οικεία  Περιφερειακή Δ/νση Δημόσιας Περιουσίας / Αυτοτελές Γραφείο Δημόσιας Περιουσίας  αντίγραφο του Πρακτικού Κατακύρωσης της Δημοπρασίας και την συναφθείσα , σε εκτέλεση του Πρακτικού, σύμβαση παραχώρησης με τον πλειοδότη, σε τέσσερα (4) αντίγραφα προς προσυπογραφή αυτών από τον Προϊστάμενο του Τμήματος Β Αιγιαλού και Παραλίας της Περιφερειακής Δ/νσης Δημόσιας Περιουσίας ή τον εξουσιοδοτημένο υπάλληλο του Αυτοτελούς Γραφείου Δημόσιας Περιουσίας  , συνοδευόμενα από το πρωτότυπο διπλότυπο είσπραξης για την απόδειξη καταβολής του οφειλόμενου ποσοστού υπέρ του Δημοσίου. Στη σύμβαση παραχώρησης πρέπει να έχουν ενσωματωθεί, επί ποινή ανάκλησής της , οι τυχόν υποδείξεις του Προϊσταμένου ή του εξουσιοδοτημένου υπαλλήλου του Αυτοτελούς Γραφείου Δημόσιας Περιουσίας σύμφωνα με τα προαναφερθέντα   , καθώς και να αναγράφεται,  ο αριθμός του διπλοτύπου είσπραξης του ποσοστού υπέρ του Δημοσίου..</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t>Αμέσως μετά την υπογραφή της σύμβασης παραχώρησης  ο υπέρ ου έχει δικαίωμα να εγκατασταθεί στον παραχωρούμενο κοινόχρηστο χώρο.</w:t>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 xml:space="preserve"> </w:t>
      </w:r>
      <w:r>
        <w:rPr>
          <w:rFonts w:eastAsia="Times New Roman" w:cs="Times New Roman" w:ascii="Times New Roman" w:hAnsi="Times New Roman"/>
          <w:b/>
          <w:bCs/>
          <w:u w:val="single"/>
        </w:rPr>
        <w:t xml:space="preserve">10) Διάρκεια σύμβασης παραχώρησης - αναπροσαρμογή  </w:t>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r>
    </w:p>
    <w:p>
      <w:pPr>
        <w:pStyle w:val="Normal"/>
        <w:spacing w:lineRule="auto" w:line="360"/>
        <w:jc w:val="both"/>
        <w:rPr>
          <w:rFonts w:ascii="Times New Roman" w:hAnsi="Times New Roman" w:eastAsia="Times New Roman" w:cs="Times New Roman"/>
          <w:b/>
          <w:b/>
          <w:bCs/>
          <w:color w:val="000000"/>
        </w:rPr>
      </w:pPr>
      <w:r>
        <w:rPr>
          <w:rFonts w:eastAsia="Times New Roman" w:cs="Times New Roman" w:ascii="Times New Roman" w:hAnsi="Times New Roman"/>
          <w:b/>
          <w:bCs/>
        </w:rPr>
        <w:t xml:space="preserve">Η διάρκεια της  σύμβασης παραχώρησης ορίζεται από της υπογραφή της σύμβασης </w:t>
      </w:r>
      <w:r>
        <w:rPr>
          <w:rFonts w:eastAsia="Times New Roman" w:cs="Times New Roman" w:ascii="Times New Roman" w:hAnsi="Times New Roman"/>
          <w:b/>
          <w:bCs/>
          <w:color w:val="000000"/>
        </w:rPr>
        <w:t>έως την  31/12/2022</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11) Προθεσμία καταβολής του ανταλλάγματος</w:t>
      </w:r>
    </w:p>
    <w:p>
      <w:pPr>
        <w:pStyle w:val="Normal"/>
        <w:widowControl w:val="false"/>
        <w:spacing w:lineRule="auto" w:line="360"/>
        <w:jc w:val="both"/>
        <w:rPr>
          <w:rFonts w:ascii="Times New Roman" w:hAnsi="Times New Roman" w:eastAsia="Times New Roman" w:cs="Times New Roman"/>
          <w:b/>
          <w:b/>
          <w:bCs/>
          <w:color w:val="000000"/>
        </w:rPr>
      </w:pPr>
      <w:r>
        <w:rPr>
          <w:rFonts w:eastAsia="Times New Roman" w:cs="Times New Roman" w:ascii="Times New Roman" w:hAnsi="Times New Roman"/>
          <w:b/>
          <w:bCs/>
          <w:color w:val="000000"/>
        </w:rPr>
        <w:t>Το αντάλλαγμα που αφορά το τρέχον έτος (2022)  καταβάλλεται εφάπαξ στον Ο.Τ.Α κατά την υπογραφή της σύμβασης.</w:t>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 xml:space="preserve">12) Υποχρεώσεις </w:t>
      </w:r>
    </w:p>
    <w:p>
      <w:pPr>
        <w:pStyle w:val="Normal"/>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rPr>
        <w:t xml:space="preserve">Ο υπέρ ου υπόκειται στις υποχρεώσεις του άρθρου 7 καθώς και στους όρους και τις προϋποθέσεις της ΚΥΑ  </w:t>
      </w:r>
      <w:r>
        <w:rPr>
          <w:rFonts w:eastAsia="Times New Roman" w:cs="Times New Roman" w:ascii="Times New Roman" w:hAnsi="Times New Roman"/>
          <w:color w:val="000000"/>
        </w:rPr>
        <w:t>ΔΔΠ0007378/0454Β'ΕΞ2017/11-5-2017 (ΦΕΚ 1636/12-5-2017 τεύχος Β’) και των παραρτημάτων της.</w:t>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 xml:space="preserve">13) Λήξη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Ο υπέρ ου υποχρεούται με τη λήξη της σύμβασης να παραδώσει τον κοινόχρηστο χώρο στην κατάσταση στην οποία το παρέλαβε, διαφορετικά ευθύνεται σε αποζημίωση.</w:t>
      </w:r>
    </w:p>
    <w:p>
      <w:pPr>
        <w:pStyle w:val="Normal"/>
        <w:tabs>
          <w:tab w:val="clear" w:pos="720"/>
          <w:tab w:val="left" w:pos="3720" w:leader="none"/>
        </w:tabs>
        <w:spacing w:lineRule="auto" w:line="360"/>
        <w:jc w:val="both"/>
        <w:rPr>
          <w:rFonts w:ascii="Times New Roman" w:hAnsi="Times New Roman" w:eastAsia="Times New Roman" w:cs="Times New Roman"/>
        </w:rPr>
      </w:pPr>
      <w:r>
        <w:rPr>
          <w:rFonts w:eastAsia="Times New Roman" w:cs="Times New Roman" w:ascii="Times New Roman" w:hAnsi="Times New Roman"/>
        </w:rPr>
        <w:tab/>
        <w:tab/>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14) Αναμίσθωση – Υπεκμίσθωση</w:t>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Σιωπηρή μεταμίσθωση, ως και υπεκμίσθωση  απαγορεύεται απολύτως.</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Ο υπέρ ου δεν επιτρέπεται να μεταβιβάσει ολικά ή μερικά το δικαίωμά του σε άλλον ή να συνάψει οποιοδήποτε σχέση γι' αυτό με ή χωρίς αντάλλαγμα που να αφορά την έκταση που του παραχωρήθηκε.</w:t>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15) Ευθύνη Δήμου</w:t>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r>
    </w:p>
    <w:p>
      <w:pPr>
        <w:pStyle w:val="Normal"/>
        <w:spacing w:lineRule="auto" w:line="360"/>
        <w:jc w:val="both"/>
        <w:rPr>
          <w:rFonts w:ascii="Times New Roman" w:hAnsi="Times New Roman" w:cs="Times New Roman"/>
          <w:color w:val="000000"/>
        </w:rPr>
      </w:pPr>
      <w:r>
        <w:rPr>
          <w:rFonts w:cs="Times New Roman" w:ascii="Times New Roman" w:hAnsi="Times New Roman"/>
          <w:color w:val="000000"/>
        </w:rPr>
        <w:t xml:space="preserve">Ο Δήμος δεv ευθύνεται έvαvτι τoυ υπέρ ου, oύτε υποχρεούται σε επιστρoφή ή μείωση τoυ ανταλλάγματος  ή και λύση της σύμβασης άvευ απoχρώvτoς λόγoυ.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center" w:pos="4153" w:leader="none"/>
          <w:tab w:val="left" w:pos="6212" w:leader="none"/>
        </w:tabs>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16) Δημοσίευση Διακήρυξης</w:t>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Η διακήρυξη θα δημοσιευθεί με φροντίδα του δημάρχου τουλάχιστον δέκα ημέρες πριν από τη διενέργεια της δημοπρασίας με τοιχοκόλληση αντιγράφου αυτής στον πίνακα ανακοινώσεων του δημοτικού καταστήματος και στο δημοσιότερο μέρος της έδρας του δήμου.</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Περίληψη της διακήρυξης θα δημοσιευθεί στον τύπο σύμφωνα με τον Ν.3548/2007 ¨περί Καταχώρησης δημοσιεύσεων των φορέων του Δημοσίου στον Νομαρχιακό και τοπικό Τύπο και άλλες διατάξεις και το Π.Δ.270/81 και στην διαύγεια.. Τα έξοδα δημοσίευσης βαρύνουν τον τελευταίο πλειοδότη. </w:t>
      </w:r>
    </w:p>
    <w:p>
      <w:pPr>
        <w:pStyle w:val="Normal"/>
        <w:jc w:val="both"/>
        <w:rPr>
          <w:rFonts w:ascii="Times New Roman" w:hAnsi="Times New Roman" w:eastAsia="Times New Roman" w:cs="Times New Roman"/>
          <w:bCs/>
        </w:rPr>
      </w:pPr>
      <w:r>
        <w:rPr>
          <w:rFonts w:eastAsia="Times New Roman" w:cs="Times New Roman" w:ascii="Times New Roman" w:hAnsi="Times New Roman"/>
          <w:bCs/>
        </w:rPr>
      </w:r>
    </w:p>
    <w:p>
      <w:pPr>
        <w:pStyle w:val="Normal"/>
        <w:jc w:val="both"/>
        <w:rPr>
          <w:rFonts w:ascii="Times New Roman" w:hAnsi="Times New Roman" w:eastAsia="Times New Roman" w:cs="Times New Roman"/>
          <w:bCs/>
        </w:rPr>
      </w:pPr>
      <w:r>
        <w:rPr>
          <w:rFonts w:eastAsia="Times New Roman" w:cs="Times New Roman" w:ascii="Times New Roman" w:hAnsi="Times New Roman"/>
          <w:bCs/>
        </w:rPr>
      </w:r>
    </w:p>
    <w:p>
      <w:pPr>
        <w:pStyle w:val="Normal"/>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 xml:space="preserve"> </w:t>
      </w:r>
      <w:r>
        <w:rPr>
          <w:rFonts w:eastAsia="Times New Roman" w:cs="Times New Roman" w:ascii="Times New Roman" w:hAnsi="Times New Roman"/>
          <w:b/>
          <w:bCs/>
          <w:u w:val="single"/>
        </w:rPr>
        <w:t>17) Σύμφωνη γνώμη Προϊσταμένου Περιφερειακής Δ/νσης Δημόσιας Περιουσίας ή εξουσιοδοτημένου υπαλλήλου του Αυτοτελούς Γραφείου Δημόσιας Περιουσίας</w:t>
      </w:r>
    </w:p>
    <w:p>
      <w:pPr>
        <w:pStyle w:val="Normal"/>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r>
    </w:p>
    <w:p>
      <w:pPr>
        <w:pStyle w:val="Normal"/>
        <w:spacing w:lineRule="atLeast" w:line="100"/>
        <w:jc w:val="both"/>
        <w:rPr>
          <w:rFonts w:ascii="Times New Roman" w:hAnsi="Times New Roman" w:eastAsia="Times New Roman" w:cs="Times New Roman"/>
        </w:rPr>
      </w:pPr>
      <w:r>
        <w:rPr>
          <w:rFonts w:eastAsia="Times New Roman" w:cs="Times New Roman" w:ascii="Times New Roman" w:hAnsi="Times New Roman"/>
        </w:rPr>
        <w:t>Το αργότερο εντός 7 εργάσιμων ημερών πριν την κατά νόμο δημοσίευση της προκήρυξης της Δημοπρα</w:t>
        <w:softHyphen/>
        <w:t>σίας, ο οικείος Δήμος αποστέλλει εγγράφως με κάθε πρόσφορο μέσο (π.χ. τηλεομοιοτυπία, e-mail κτλ) στην αρμόδια Περιφερειακή Δ/νση Δημόσιας Περιουσίας ή στο αρμόδιο Αυτοτελές Γραφείο Δημόσιας Περιουσίας αντίγραφο σχεδίου της προκήρυξης της Δημοπρασίας, με τη θέση με τις συντεταγμένες και το εμβαδόν του κοινοχρήστου χώρου που παραχωρείται, την ιδιότητα του, το είδος της χρήσης και το όριο πρώτης προσφο</w:t>
        <w:softHyphen/>
        <w:t xml:space="preserve">ράς συνοδευόμενο από το υπόβαθρο ή το απόσπασμα </w:t>
      </w:r>
    </w:p>
    <w:p>
      <w:pPr>
        <w:pStyle w:val="Normal"/>
        <w:spacing w:lineRule="atLeast" w:line="100"/>
        <w:jc w:val="both"/>
        <w:rPr>
          <w:rFonts w:ascii="Times New Roman" w:hAnsi="Times New Roman" w:eastAsia="Times New Roman" w:cs="Times New Roman"/>
        </w:rPr>
      </w:pPr>
      <w:r>
        <w:rPr>
          <w:rFonts w:eastAsia="Times New Roman" w:cs="Times New Roman" w:ascii="Times New Roman" w:hAnsi="Times New Roman"/>
        </w:rPr>
        <w:t>Ο Προϊστάμενος της Περιφερειακής Δ/νσης Δημόσιας Περιουσίας ή ο εξουσιοδοτημένος υπάλληλος του Αυ</w:t>
        <w:softHyphen/>
        <w:t>τοτελούς Γραφείου Δημόσιας Περιουσίας υποχρεούται να ενημερώσει εντός 7 εργάσιμων ημερών από τη λήψη της προκήρυξης τον οικείο Δήμο εγγράφως με κάθε πρόσφορο μέσο (π.χ. τηλεομοιοτυπία, e-mail κτλ.) εάν το περιεχόμενο της προκήρυξης συμφωνεί με την κείμενη νομοθεσία περί αιγιαλού και της παρούσας απόφασης. Παρερχομένης άπρακτης της ανωτέρω προθεσμίας, τεκμαίρεται η σύμφωνη γνώμη του Προϊσταμένου της Περιφερειακής Διεύθυνσης Δημόσιας Περιουσίας ή του εξουσιοδοτημένου υπάλληλου του Αυτοτελούς Γραφεί</w:t>
        <w:softHyphen/>
        <w:t>ου Δημόσιας Περιουσίας, ως προς το περιεχόμενο της προκήρυξης.</w:t>
      </w:r>
    </w:p>
    <w:p>
      <w:pPr>
        <w:pStyle w:val="Normal"/>
        <w:spacing w:lineRule="atLeast" w:line="100"/>
        <w:jc w:val="both"/>
        <w:rPr>
          <w:rFonts w:ascii="Times New Roman" w:hAnsi="Times New Roman" w:eastAsia="Times New Roman" w:cs="Times New Roman"/>
        </w:rPr>
      </w:pPr>
      <w:r>
        <w:rPr>
          <w:rFonts w:eastAsia="Times New Roman" w:cs="Times New Roman" w:ascii="Times New Roman" w:hAnsi="Times New Roman"/>
        </w:rPr>
        <w:t>Αν ο Προϊστάμενος ή ο εξουσιοδοτημένος υπάλληλος του Αυτοτελούς Γραφείου Δημόσιας Περιουσίας διαπι</w:t>
        <w:softHyphen/>
        <w:t>στώσει ότι δεν πληρούνται οι προϋποθέσεις της κείμε</w:t>
        <w:softHyphen/>
        <w:t>νης νομοθεσίας περί αιγιαλού και της παρούσας απόφα</w:t>
        <w:softHyphen/>
        <w:t xml:space="preserve">σης υποδεικνύει στον οικείο Δήμο είτε να απόσχει από τη διενέργεια δημοπρασίας, εφόσον δεν είναι δυνατή η παραχώρηση απλής χρήσης του συγκεκριμένου κοινόχρηστου χώρου, είτε να προβεί στην αναπροσαρμογή οποιουδήποτε όρου της προκήρυξης, που κρίνει ότι αντίκειται στις ανωτέρω διατάξεις, συμπεριλαμβανομένης της αναπροσαρμογής της τιμής εκκίνησης, </w:t>
      </w:r>
    </w:p>
    <w:p>
      <w:pPr>
        <w:pStyle w:val="Normal"/>
        <w:spacing w:lineRule="auto" w:line="360"/>
        <w:jc w:val="both"/>
        <w:rPr>
          <w:rFonts w:ascii="Times New Roman" w:hAnsi="Times New Roman" w:eastAsia="Times New Roman" w:cs="Times New Roman"/>
          <w:color w:val="FF0000"/>
        </w:rPr>
      </w:pPr>
      <w:r>
        <w:rPr>
          <w:rFonts w:eastAsia="Times New Roman" w:cs="Times New Roman" w:ascii="Times New Roman" w:hAnsi="Times New Roman"/>
          <w:color w:val="FF0000"/>
        </w:rPr>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18) Επανάληψη της δημοπρασίας</w:t>
      </w:r>
    </w:p>
    <w:p>
      <w:pPr>
        <w:pStyle w:val="Normal"/>
        <w:spacing w:lineRule="auto" w:line="36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Η δημοπρασία επαναλαμβάνεται οίκοθεν από τον δήμαρχο εάν δεν παρουσιάσθηκε κατ' αυτήν πλειοδότης.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Η δημοπρασία επαναλαμβάνεται κατόπιν αποφάσεως του δημοτικού συμβουλίου όταν:</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α) το αποτέλεσμα αυτής δεν εγκριθεί από την Οικονομική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β) μετά την κατακύρωση της δημοπρασίας, ο τελευταίος πλειοδότης αρνείται να υπογράψει τα πρακτικά, ή τη σύμβαση μίσθωσης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Στην περίπτωση (β) η δημοπρασία, επαναλαμβάνεται εις βάρος του τελευταίου πλειοδότη, ως ελάχιστον δε όριο προσφοράς ορίζεται το επ' ονόματι τούτου κατακυρωθέν ποσόν, δυνάμενο να μειωθεί με απόφασης του δημοτικού συμβουλίου. </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Η επαναληπτική δημοπρασία γνωστοποιείται με περιληπτική διακήρυξη του δημάρχου αναφερομένης στους όρους της πρώτης διακήρυξης και δημοσιευομένης, πέντε (5) τουλάχιστον ημέρας προ της ημέρας της διενέργειας της δημοπρασίας, διεξάγεται δε σύμφωνα με τα όσα αναφέρθηκαν.</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Η επανάληψη της δημοπρασίας ενεργείται με βάση τη δοθείσα τελευταία προσφορά κατά την προηγούμενη δημοπρασία.</w:t>
      </w:r>
    </w:p>
    <w:p>
      <w:pPr>
        <w:pStyle w:val="Normal"/>
        <w:widowControl w:val="false"/>
        <w:spacing w:lineRule="auto" w:line="36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jc w:val="center"/>
        <w:rPr>
          <w:rFonts w:ascii="Times New Roman" w:hAnsi="Times New Roman" w:eastAsia="Times New Roman" w:cs="Times New Roman"/>
          <w:b/>
          <w:b/>
        </w:rPr>
      </w:pPr>
      <w:r>
        <w:rPr>
          <w:rFonts w:eastAsia="Times New Roman" w:cs="Times New Roman" w:ascii="Times New Roman" w:hAnsi="Times New Roman"/>
          <w:b/>
        </w:rPr>
        <w:t>19) Άλλες διατάξεις</w:t>
      </w:r>
    </w:p>
    <w:p>
      <w:pPr>
        <w:pStyle w:val="Normal"/>
        <w:jc w:val="both"/>
        <w:rPr>
          <w:rFonts w:ascii="Times New Roman" w:hAnsi="Times New Roman" w:eastAsia="Times New Roman" w:cs="Times New Roman"/>
          <w:bCs/>
          <w:color w:val="000000"/>
        </w:rPr>
      </w:pPr>
      <w:r>
        <w:rPr>
          <w:rFonts w:eastAsia="Times New Roman" w:cs="Times New Roman" w:ascii="Times New Roman" w:hAnsi="Times New Roman"/>
          <w:bCs/>
          <w:color w:val="000000"/>
        </w:rPr>
        <w:t xml:space="preserve">Σε κάθε φυσικό ή νομικό πρόσωπο δεν μπορεί να παραχωρηθεί περισσότερους από έναν από τους ανωτέρω οριζόμενους κοινόχρηστους χώρους. </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60"/>
        <w:ind w:right="26" w:hanging="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r>
    </w:p>
    <w:p>
      <w:pPr>
        <w:pStyle w:val="Normal"/>
        <w:widowControl w:val="false"/>
        <w:spacing w:lineRule="auto" w:line="360"/>
        <w:ind w:right="26" w:hanging="0"/>
        <w:jc w:val="center"/>
        <w:rPr>
          <w:rFonts w:ascii="Times New Roman" w:hAnsi="Times New Roman" w:eastAsia="Times New Roman" w:cs="Times New Roman"/>
          <w:b/>
          <w:b/>
          <w:bCs/>
          <w:u w:val="single"/>
        </w:rPr>
      </w:pPr>
      <w:r>
        <w:rPr>
          <w:rFonts w:eastAsia="Times New Roman" w:cs="Times New Roman" w:ascii="Times New Roman" w:hAnsi="Times New Roman"/>
          <w:b/>
          <w:bCs/>
          <w:u w:val="single"/>
        </w:rPr>
        <w:t>20) Πληροφόρηση ενδιαφερομένων</w:t>
      </w:r>
    </w:p>
    <w:p>
      <w:pPr>
        <w:pStyle w:val="Normal"/>
        <w:widowControl w:val="false"/>
        <w:spacing w:lineRule="auto" w:line="360"/>
        <w:ind w:right="26" w:hanging="0"/>
        <w:jc w:val="center"/>
        <w:rPr>
          <w:rFonts w:ascii="Times New Roman" w:hAnsi="Times New Roman" w:eastAsia="Times New Roman" w:cs="Times New Roman"/>
          <w:b/>
          <w:b/>
          <w:bCs/>
        </w:rPr>
      </w:pPr>
      <w:r>
        <w:rPr>
          <w:rFonts w:eastAsia="Times New Roman" w:cs="Times New Roman" w:ascii="Times New Roman" w:hAnsi="Times New Roman"/>
          <w:b/>
          <w:bCs/>
        </w:rPr>
      </w:r>
    </w:p>
    <w:p>
      <w:pPr>
        <w:pStyle w:val="Normal"/>
        <w:widowControl w:val="false"/>
        <w:spacing w:lineRule="auto" w:line="360"/>
        <w:ind w:right="26" w:hanging="0"/>
        <w:jc w:val="both"/>
        <w:rPr>
          <w:rFonts w:ascii="Times New Roman" w:hAnsi="Times New Roman" w:eastAsia="Times New Roman" w:cs="Times New Roman"/>
        </w:rPr>
      </w:pPr>
      <w:r>
        <w:rPr>
          <w:rFonts w:eastAsia="Times New Roman" w:cs="Times New Roman" w:ascii="Times New Roman" w:hAnsi="Times New Roman"/>
        </w:rPr>
        <w:t xml:space="preserve">Πληροφορίες για τη δημοπρασία  παρέχονται από το Γραφείο 11 από τον αρμόδιο υπάλληλο Χρήστο Παπατσικουράκη, τις εργάσιμες ημέρες  και ώρες, Διεύθυνση Πολυτεχνείου 50, Τηλέφωνο.2371350751 </w:t>
      </w:r>
      <w:r>
        <w:rPr>
          <w:rFonts w:eastAsia="Times New Roman" w:cs="Times New Roman" w:ascii="Times New Roman" w:hAnsi="Times New Roman"/>
          <w:lang w:val="en-US"/>
        </w:rPr>
        <w:t>FAX</w:t>
      </w:r>
      <w:r>
        <w:rPr>
          <w:rFonts w:eastAsia="Times New Roman" w:cs="Times New Roman" w:ascii="Times New Roman" w:hAnsi="Times New Roman"/>
        </w:rPr>
        <w:t>.2371350799.</w:t>
      </w:r>
    </w:p>
    <w:p>
      <w:pPr>
        <w:pStyle w:val="Normal"/>
        <w:widowControl w:val="false"/>
        <w:spacing w:lineRule="auto" w:line="360"/>
        <w:ind w:right="26" w:hanging="0"/>
        <w:jc w:val="both"/>
        <w:rPr>
          <w:rFonts w:ascii="Times New Roman" w:hAnsi="Times New Roman" w:eastAsia="Times New Roman" w:cs="Times New Roman"/>
        </w:rPr>
      </w:pPr>
      <w:r>
        <w:rPr>
          <w:rFonts w:eastAsia="Times New Roman" w:cs="Times New Roman" w:ascii="Times New Roman" w:hAnsi="Times New Roman"/>
        </w:rPr>
        <w:t>Αντίγραφο της διακήρυξης χορηγείται ή αποστέλλεται στους ενδιαφερόμενους ύστερα από αίτηση που υποβάλλεται στην παραπάνω διεύθυνση μέχρι την προηγούμενη της καταληκτικής ημερομηνίας.</w:t>
      </w:r>
    </w:p>
    <w:p>
      <w:pPr>
        <w:pStyle w:val="Normal"/>
        <w:rPr/>
      </w:pPr>
      <w:r>
        <w:rPr/>
      </w:r>
    </w:p>
    <w:p>
      <w:pPr>
        <w:pStyle w:val="Normal"/>
        <w:widowControl w:val="false"/>
        <w:spacing w:lineRule="auto" w:line="360"/>
        <w:ind w:left="-360" w:right="26" w:hanging="0"/>
        <w:jc w:val="center"/>
        <w:rPr/>
      </w:pPr>
      <w:r>
        <w:rPr>
          <w:b/>
        </w:rPr>
        <w:t xml:space="preserve">                                                                        </w:t>
      </w:r>
      <w:r>
        <w:rPr>
          <w:b/>
        </w:rPr>
        <w:t>Ο ΑΝΤΙΔΗΜΑΡΧΟΣ</w:t>
      </w:r>
    </w:p>
    <w:p>
      <w:pPr>
        <w:pStyle w:val="Normal"/>
        <w:rPr/>
      </w:pPr>
      <w:r>
        <w:rPr/>
        <w:tab/>
        <w:tab/>
        <w:tab/>
        <w:tab/>
        <w:tab/>
        <w:tab/>
        <w:tab/>
        <w:tab/>
        <w:t xml:space="preserve">        </w:t>
      </w:r>
    </w:p>
    <w:p>
      <w:pPr>
        <w:pStyle w:val="Normal"/>
        <w:rPr/>
      </w:pPr>
      <w:r>
        <w:rPr/>
        <w:tab/>
        <w:tab/>
        <w:tab/>
        <w:tab/>
        <w:tab/>
        <w:tab/>
        <w:tab/>
        <w:t xml:space="preserve">  </w:t>
      </w:r>
    </w:p>
    <w:p>
      <w:pPr>
        <w:pStyle w:val="Normal"/>
        <w:rPr/>
      </w:pPr>
      <w:r>
        <w:rPr/>
        <w:t xml:space="preserve">      </w:t>
      </w:r>
      <w:r>
        <w:rPr/>
        <w:tab/>
        <w:tab/>
        <w:tab/>
        <w:tab/>
        <w:tab/>
        <w:tab/>
        <w:tab/>
        <w:t xml:space="preserve">      </w:t>
      </w:r>
      <w:r>
        <w:rPr>
          <w:b/>
          <w:bCs/>
        </w:rPr>
        <w:t xml:space="preserve"> ΧΡΗΣΤΟΣ ΒΟΡΔΟΣ</w:t>
      </w:r>
    </w:p>
    <w:p>
      <w:pPr>
        <w:pStyle w:val="Normal"/>
        <w:rPr/>
      </w:pPr>
      <w:r>
        <w:rPr/>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Verdana">
    <w:charset w:val="a1"/>
    <w:family w:val="roman"/>
    <w:pitch w:val="variable"/>
  </w:font>
  <w:font w:name="Tahoma">
    <w:charset w:val="a1"/>
    <w:family w:val="roman"/>
    <w:pitch w:val="variable"/>
  </w:font>
  <w:font w:name="Liberation Sans">
    <w:altName w:val="Arial"/>
    <w:charset w:val="a1"/>
    <w:family w:val="swiss"/>
    <w:pitch w:val="variable"/>
  </w:font>
  <w:font w:name="Arial">
    <w:charset w:val="a1"/>
    <w:family w:val="roman"/>
    <w:pitch w:val="variable"/>
  </w:font>
  <w:font w:name="Times New Roman">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 w:numId="5">
    <w:abstractNumId w:val="2"/>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43ee"/>
    <w:pPr>
      <w:widowControl/>
      <w:suppressAutoHyphens w:val="true"/>
      <w:bidi w:val="0"/>
      <w:spacing w:lineRule="auto" w:line="240" w:before="0" w:after="0"/>
      <w:jc w:val="left"/>
    </w:pPr>
    <w:rPr>
      <w:rFonts w:ascii="Verdana" w:hAnsi="Verdana" w:eastAsia="SimSun" w:cs="Verdana"/>
      <w:color w:val="auto"/>
      <w:kern w:val="0"/>
      <w:sz w:val="20"/>
      <w:szCs w:val="20"/>
      <w:lang w:eastAsia="ar-SA" w:val="el-GR" w:bidi="ar-SA"/>
    </w:rPr>
  </w:style>
  <w:style w:type="character" w:styleId="DefaultParagraphFont" w:default="1">
    <w:name w:val="Default Paragraph Font"/>
    <w:uiPriority w:val="1"/>
    <w:semiHidden/>
    <w:unhideWhenUsed/>
    <w:qFormat/>
    <w:rPr/>
  </w:style>
  <w:style w:type="character" w:styleId="Style14">
    <w:name w:val="Σύνδεσμος διαδικτύου"/>
    <w:basedOn w:val="DefaultParagraphFont"/>
    <w:semiHidden/>
    <w:unhideWhenUsed/>
    <w:rsid w:val="004743ee"/>
    <w:rPr>
      <w:rFonts w:ascii="Tahoma" w:hAnsi="Tahoma" w:cs="Tahoma"/>
      <w:color w:val="0000FF"/>
      <w:sz w:val="17"/>
      <w:szCs w:val="17"/>
      <w:u w:val="single"/>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202e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imosnet.gr/?MDL=pages&amp;Branch=N_N0000000002_N0000023676_N0000000020_N0000000211_N0000027505_N0000027675"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LibreOffice/7.1.7.2$Windows_X86_64 LibreOffice_project/c6a4e3954236145e2acb0b65f68614365aeee33f</Application>
  <AppVersion>15.0000</AppVersion>
  <Pages>10</Pages>
  <Words>2310</Words>
  <Characters>15320</Characters>
  <CharactersWithSpaces>17934</CharactersWithSpaces>
  <Paragraphs>276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PAPATSIKOURAKIS</dc:creator>
  <dc:description/>
  <dc:language>el-GR</dc:language>
  <cp:lastModifiedBy/>
  <dcterms:modified xsi:type="dcterms:W3CDTF">2022-06-10T12:31:53Z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